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14" w:rsidRPr="00863314" w:rsidRDefault="00863314" w:rsidP="00863314">
      <w:pPr>
        <w:shd w:val="clear" w:color="auto" w:fill="FFFFFF"/>
        <w:spacing w:before="150" w:after="75" w:line="240" w:lineRule="auto"/>
        <w:outlineLvl w:val="1"/>
        <w:rPr>
          <w:rFonts w:ascii="Arial" w:eastAsia="Times New Roman" w:hAnsi="Arial" w:cs="Arial"/>
          <w:b/>
          <w:bCs/>
          <w:color w:val="2E2E2E"/>
          <w:sz w:val="31"/>
          <w:szCs w:val="31"/>
        </w:rPr>
      </w:pPr>
      <w:r w:rsidRPr="00863314">
        <w:rPr>
          <w:rFonts w:ascii="Arial" w:eastAsia="Times New Roman" w:hAnsi="Arial" w:cs="Arial"/>
          <w:b/>
          <w:bCs/>
          <w:color w:val="2E2E2E"/>
          <w:sz w:val="31"/>
          <w:szCs w:val="31"/>
        </w:rPr>
        <w:t>Generating a Type Library</w:t>
      </w:r>
    </w:p>
    <w:p w:rsidR="00863314" w:rsidRPr="00863314" w:rsidRDefault="00863314" w:rsidP="00863314">
      <w:pPr>
        <w:shd w:val="clear" w:color="auto" w:fill="FFFFFF"/>
        <w:spacing w:after="150" w:line="360" w:lineRule="atLeast"/>
        <w:rPr>
          <w:rFonts w:ascii="Arial" w:eastAsia="Times New Roman" w:hAnsi="Arial" w:cs="Arial"/>
          <w:color w:val="2E2E2E"/>
          <w:sz w:val="18"/>
          <w:szCs w:val="18"/>
        </w:rPr>
      </w:pPr>
      <w:r w:rsidRPr="00863314">
        <w:rPr>
          <w:rFonts w:ascii="Arial" w:eastAsia="Times New Roman" w:hAnsi="Arial" w:cs="Arial"/>
          <w:color w:val="2E2E2E"/>
          <w:sz w:val="18"/>
          <w:szCs w:val="18"/>
        </w:rPr>
        <w:t>After compiling the project we have to create a type library file. So that only most unmanaged application development tools require a type library before you can make references to external types.</w:t>
      </w:r>
    </w:p>
    <w:p w:rsidR="00863314" w:rsidRPr="00863314" w:rsidRDefault="00863314" w:rsidP="00863314">
      <w:pPr>
        <w:shd w:val="clear" w:color="auto" w:fill="FFFFFF"/>
        <w:spacing w:after="150" w:line="360" w:lineRule="atLeast"/>
        <w:rPr>
          <w:rFonts w:ascii="Arial" w:eastAsia="Times New Roman" w:hAnsi="Arial" w:cs="Arial"/>
          <w:color w:val="2E2E2E"/>
          <w:sz w:val="18"/>
          <w:szCs w:val="18"/>
        </w:rPr>
      </w:pPr>
      <w:r w:rsidRPr="00863314">
        <w:rPr>
          <w:rFonts w:ascii="Arial" w:eastAsia="Times New Roman" w:hAnsi="Arial" w:cs="Arial"/>
          <w:color w:val="2E2E2E"/>
          <w:sz w:val="18"/>
          <w:szCs w:val="18"/>
        </w:rPr>
        <w:t xml:space="preserve">COM states that all server application that is programmed to share their features with other applications is to be register at a common location. The client needs to determine the exposed methods, properties and events. This is done via the libraries. The client reads the registry; determine the properties, methods, and event s of the object. COM requires up information such as CLSIDs, IIDs, and </w:t>
      </w:r>
      <w:proofErr w:type="spellStart"/>
      <w:r w:rsidRPr="00863314">
        <w:rPr>
          <w:rFonts w:ascii="Arial" w:eastAsia="Times New Roman" w:hAnsi="Arial" w:cs="Arial"/>
          <w:color w:val="2E2E2E"/>
          <w:sz w:val="18"/>
          <w:szCs w:val="18"/>
        </w:rPr>
        <w:t>ProgIDs</w:t>
      </w:r>
      <w:proofErr w:type="spellEnd"/>
      <w:r w:rsidRPr="00863314">
        <w:rPr>
          <w:rFonts w:ascii="Arial" w:eastAsia="Times New Roman" w:hAnsi="Arial" w:cs="Arial"/>
          <w:color w:val="2E2E2E"/>
          <w:sz w:val="18"/>
          <w:szCs w:val="18"/>
        </w:rPr>
        <w:t xml:space="preserve"> etc. But we know the assemblies are not registered.</w:t>
      </w:r>
    </w:p>
    <w:p w:rsidR="00863314" w:rsidRPr="00863314" w:rsidRDefault="00863314" w:rsidP="00863314">
      <w:pPr>
        <w:shd w:val="clear" w:color="auto" w:fill="FFFFFF"/>
        <w:spacing w:after="0" w:line="360" w:lineRule="atLeast"/>
        <w:rPr>
          <w:rFonts w:ascii="Arial" w:eastAsia="Times New Roman" w:hAnsi="Arial" w:cs="Arial"/>
          <w:color w:val="2E2E2E"/>
          <w:sz w:val="18"/>
          <w:szCs w:val="18"/>
        </w:rPr>
      </w:pPr>
      <w:hyperlink r:id="rId7" w:history="1">
        <w:r w:rsidRPr="00863314">
          <w:rPr>
            <w:rFonts w:ascii="Arial" w:eastAsia="Times New Roman" w:hAnsi="Arial" w:cs="Arial"/>
            <w:color w:val="4D97E0"/>
            <w:sz w:val="18"/>
            <w:szCs w:val="18"/>
          </w:rPr>
          <w:t>.NET</w:t>
        </w:r>
      </w:hyperlink>
      <w:r w:rsidRPr="00863314">
        <w:rPr>
          <w:rFonts w:ascii="Arial" w:eastAsia="Times New Roman" w:hAnsi="Arial" w:cs="Arial"/>
          <w:color w:val="2E2E2E"/>
          <w:sz w:val="18"/>
          <w:szCs w:val="18"/>
        </w:rPr>
        <w:t xml:space="preserve"> framework does not depend on the registry and uses metadata for this information. Hence, we have to produce the COM-compatible registry entries for our managed server so that the COM runtime could instantiate our server. The .NET framework provides a couple of tools for this. You can use the Type Library Exporter utility </w:t>
      </w:r>
      <w:r w:rsidRPr="00863314">
        <w:rPr>
          <w:rFonts w:ascii="Arial" w:eastAsia="Times New Roman" w:hAnsi="Arial" w:cs="Arial"/>
          <w:b/>
          <w:color w:val="2E2E2E"/>
          <w:sz w:val="24"/>
          <w:szCs w:val="18"/>
        </w:rPr>
        <w:t>(</w:t>
      </w:r>
      <w:r w:rsidRPr="00863314">
        <w:rPr>
          <w:rFonts w:ascii="Courier New" w:eastAsia="Times New Roman" w:hAnsi="Courier New" w:cs="Courier New"/>
          <w:b/>
          <w:color w:val="2E2E2E"/>
          <w:sz w:val="20"/>
          <w:szCs w:val="15"/>
        </w:rPr>
        <w:t>TLBEXP.exe</w:t>
      </w:r>
      <w:r w:rsidRPr="00863314">
        <w:rPr>
          <w:rFonts w:ascii="Arial" w:eastAsia="Times New Roman" w:hAnsi="Arial" w:cs="Arial"/>
          <w:b/>
          <w:color w:val="2E2E2E"/>
          <w:sz w:val="24"/>
          <w:szCs w:val="18"/>
        </w:rPr>
        <w:t>)</w:t>
      </w:r>
      <w:r w:rsidRPr="00863314">
        <w:rPr>
          <w:rFonts w:ascii="Arial" w:eastAsia="Times New Roman" w:hAnsi="Arial" w:cs="Arial"/>
          <w:color w:val="2E2E2E"/>
          <w:sz w:val="18"/>
          <w:szCs w:val="18"/>
        </w:rPr>
        <w:t xml:space="preserve"> or the Assembly Registration Utility </w:t>
      </w:r>
      <w:r w:rsidRPr="00863314">
        <w:rPr>
          <w:rFonts w:ascii="Arial" w:eastAsia="Times New Roman" w:hAnsi="Arial" w:cs="Arial"/>
          <w:b/>
          <w:color w:val="2E2E2E"/>
          <w:sz w:val="24"/>
          <w:szCs w:val="18"/>
        </w:rPr>
        <w:t>(</w:t>
      </w:r>
      <w:r w:rsidRPr="00863314">
        <w:rPr>
          <w:rFonts w:ascii="Courier New" w:eastAsia="Times New Roman" w:hAnsi="Courier New" w:cs="Courier New"/>
          <w:b/>
          <w:color w:val="2E2E2E"/>
          <w:sz w:val="20"/>
          <w:szCs w:val="15"/>
        </w:rPr>
        <w:t>Regasm.exe</w:t>
      </w:r>
      <w:r w:rsidRPr="00863314">
        <w:rPr>
          <w:rFonts w:ascii="Arial" w:eastAsia="Times New Roman" w:hAnsi="Arial" w:cs="Arial"/>
          <w:b/>
          <w:color w:val="2E2E2E"/>
          <w:sz w:val="24"/>
          <w:szCs w:val="18"/>
        </w:rPr>
        <w:t>)</w:t>
      </w:r>
      <w:r w:rsidRPr="00863314">
        <w:rPr>
          <w:rFonts w:ascii="Arial" w:eastAsia="Times New Roman" w:hAnsi="Arial" w:cs="Arial"/>
          <w:color w:val="2E2E2E"/>
          <w:sz w:val="18"/>
          <w:szCs w:val="18"/>
        </w:rPr>
        <w:t>, both of which you'll find in the Bin directory of your .NET SDK installation.</w:t>
      </w:r>
    </w:p>
    <w:p w:rsidR="00863314" w:rsidRPr="00863314" w:rsidRDefault="00863314" w:rsidP="00863314">
      <w:pPr>
        <w:shd w:val="clear" w:color="auto" w:fill="FFFFFF"/>
        <w:spacing w:after="150" w:line="360" w:lineRule="atLeast"/>
        <w:rPr>
          <w:rFonts w:ascii="Arial" w:eastAsia="Times New Roman" w:hAnsi="Arial" w:cs="Arial"/>
          <w:color w:val="2E2E2E"/>
          <w:sz w:val="18"/>
          <w:szCs w:val="18"/>
        </w:rPr>
      </w:pPr>
      <w:r w:rsidRPr="00863314">
        <w:rPr>
          <w:rFonts w:ascii="Arial" w:eastAsia="Times New Roman" w:hAnsi="Arial" w:cs="Arial"/>
          <w:color w:val="2E2E2E"/>
          <w:sz w:val="18"/>
          <w:szCs w:val="18"/>
        </w:rPr>
        <w:t>REGASM is a superset of the TLBEXP utility in that it also does much more than generating a type library. It's also used to register the assembly, so that the appropriate registry entries are made to smooth the progress of the COM runtime and the .NET runtime to fastener up the COM aware client to the .NET component.</w:t>
      </w:r>
      <w:bookmarkStart w:id="0" w:name="_GoBack"/>
      <w:bookmarkEnd w:id="0"/>
    </w:p>
    <w:p w:rsidR="00863314" w:rsidRPr="00863314" w:rsidRDefault="00863314" w:rsidP="00863314">
      <w:pPr>
        <w:shd w:val="clear" w:color="auto" w:fill="FFFFFF"/>
        <w:spacing w:after="150" w:line="360" w:lineRule="atLeast"/>
        <w:rPr>
          <w:rFonts w:ascii="Arial" w:eastAsia="Times New Roman" w:hAnsi="Arial" w:cs="Arial"/>
          <w:color w:val="2E2E2E"/>
          <w:sz w:val="18"/>
          <w:szCs w:val="18"/>
        </w:rPr>
      </w:pPr>
      <w:r w:rsidRPr="00863314">
        <w:rPr>
          <w:rFonts w:ascii="Arial" w:eastAsia="Times New Roman" w:hAnsi="Arial" w:cs="Arial"/>
          <w:color w:val="2E2E2E"/>
          <w:sz w:val="18"/>
          <w:szCs w:val="18"/>
        </w:rPr>
        <w:t>Usually a type library can be generated from an assembly using the regasm.exe utility. The regasm.exe utility not only registers an assembly and it also creates the required type library file, as shown here.</w:t>
      </w:r>
    </w:p>
    <w:p w:rsidR="00863314" w:rsidRPr="00863314" w:rsidRDefault="00863314" w:rsidP="00863314">
      <w:pPr>
        <w:shd w:val="clear" w:color="auto" w:fill="FFFFFF"/>
        <w:spacing w:after="0" w:line="360" w:lineRule="atLeast"/>
        <w:rPr>
          <w:rFonts w:ascii="Arial" w:eastAsia="Times New Roman" w:hAnsi="Arial" w:cs="Arial"/>
          <w:color w:val="2E2E2E"/>
          <w:sz w:val="18"/>
          <w:szCs w:val="18"/>
        </w:rPr>
      </w:pPr>
      <w:proofErr w:type="spellStart"/>
      <w:proofErr w:type="gramStart"/>
      <w:r w:rsidRPr="00863314">
        <w:rPr>
          <w:rFonts w:ascii="Lucida Console" w:eastAsia="Times New Roman" w:hAnsi="Lucida Console" w:cs="Courier New"/>
          <w:color w:val="2E2E2E"/>
          <w:sz w:val="17"/>
          <w:szCs w:val="17"/>
          <w:shd w:val="clear" w:color="auto" w:fill="FFF8E1"/>
        </w:rPr>
        <w:t>regasm</w:t>
      </w:r>
      <w:proofErr w:type="spellEnd"/>
      <w:proofErr w:type="gramEnd"/>
      <w:r w:rsidRPr="00863314">
        <w:rPr>
          <w:rFonts w:ascii="Lucida Console" w:eastAsia="Times New Roman" w:hAnsi="Lucida Console" w:cs="Courier New"/>
          <w:color w:val="2E2E2E"/>
          <w:sz w:val="17"/>
          <w:szCs w:val="17"/>
          <w:shd w:val="clear" w:color="auto" w:fill="FFF8E1"/>
        </w:rPr>
        <w:t xml:space="preserve"> Server.dll /</w:t>
      </w:r>
      <w:proofErr w:type="spellStart"/>
      <w:r w:rsidRPr="00863314">
        <w:rPr>
          <w:rFonts w:ascii="Lucida Console" w:eastAsia="Times New Roman" w:hAnsi="Lucida Console" w:cs="Courier New"/>
          <w:color w:val="2E2E2E"/>
          <w:sz w:val="17"/>
          <w:szCs w:val="17"/>
          <w:shd w:val="clear" w:color="auto" w:fill="FFF8E1"/>
        </w:rPr>
        <w:t>tlb:Netserver.tlb</w:t>
      </w:r>
      <w:proofErr w:type="spellEnd"/>
    </w:p>
    <w:p w:rsidR="00863314" w:rsidRPr="00863314" w:rsidRDefault="00863314" w:rsidP="00863314">
      <w:pPr>
        <w:shd w:val="clear" w:color="auto" w:fill="FFFFFF"/>
        <w:spacing w:after="0" w:line="360" w:lineRule="atLeast"/>
        <w:rPr>
          <w:rFonts w:ascii="Arial" w:eastAsia="Times New Roman" w:hAnsi="Arial" w:cs="Arial"/>
          <w:color w:val="2E2E2E"/>
          <w:sz w:val="18"/>
          <w:szCs w:val="18"/>
        </w:rPr>
      </w:pPr>
      <w:r w:rsidRPr="00863314">
        <w:rPr>
          <w:rFonts w:ascii="Arial" w:eastAsia="Times New Roman" w:hAnsi="Arial" w:cs="Arial"/>
          <w:color w:val="2E2E2E"/>
          <w:sz w:val="18"/>
          <w:szCs w:val="18"/>
        </w:rPr>
        <w:t>After creating the type library file you have to add a reference this to your project. For example, with </w:t>
      </w:r>
      <w:hyperlink r:id="rId8" w:history="1">
        <w:r w:rsidRPr="00863314">
          <w:rPr>
            <w:rFonts w:ascii="Arial" w:eastAsia="Times New Roman" w:hAnsi="Arial" w:cs="Arial"/>
            <w:color w:val="4D97E0"/>
            <w:sz w:val="18"/>
            <w:szCs w:val="18"/>
          </w:rPr>
          <w:t>Visual Basic 6</w:t>
        </w:r>
      </w:hyperlink>
      <w:r w:rsidRPr="00863314">
        <w:rPr>
          <w:rFonts w:ascii="Arial" w:eastAsia="Times New Roman" w:hAnsi="Arial" w:cs="Arial"/>
          <w:color w:val="2E2E2E"/>
          <w:sz w:val="18"/>
          <w:szCs w:val="18"/>
        </w:rPr>
        <w:t>.0, you can reference the .</w:t>
      </w:r>
      <w:proofErr w:type="spellStart"/>
      <w:r w:rsidRPr="00863314">
        <w:rPr>
          <w:rFonts w:ascii="Arial" w:eastAsia="Times New Roman" w:hAnsi="Arial" w:cs="Arial"/>
          <w:color w:val="2E2E2E"/>
          <w:sz w:val="18"/>
          <w:szCs w:val="18"/>
        </w:rPr>
        <w:t>tlb</w:t>
      </w:r>
      <w:proofErr w:type="spellEnd"/>
      <w:r w:rsidRPr="00863314">
        <w:rPr>
          <w:rFonts w:ascii="Arial" w:eastAsia="Times New Roman" w:hAnsi="Arial" w:cs="Arial"/>
          <w:color w:val="2E2E2E"/>
          <w:sz w:val="18"/>
          <w:szCs w:val="18"/>
        </w:rPr>
        <w:t xml:space="preserve"> file or </w:t>
      </w:r>
      <w:proofErr w:type="spellStart"/>
      <w:r w:rsidRPr="00863314">
        <w:rPr>
          <w:rFonts w:ascii="Arial" w:eastAsia="Times New Roman" w:hAnsi="Arial" w:cs="Arial"/>
          <w:color w:val="2E2E2E"/>
          <w:sz w:val="18"/>
          <w:szCs w:val="18"/>
        </w:rPr>
        <w:t>dll</w:t>
      </w:r>
      <w:proofErr w:type="spellEnd"/>
      <w:r w:rsidRPr="00863314">
        <w:rPr>
          <w:rFonts w:ascii="Arial" w:eastAsia="Times New Roman" w:hAnsi="Arial" w:cs="Arial"/>
          <w:color w:val="2E2E2E"/>
          <w:sz w:val="18"/>
          <w:szCs w:val="18"/>
        </w:rPr>
        <w:t xml:space="preserve"> file from the Project/References dialog. In </w:t>
      </w:r>
      <w:hyperlink r:id="rId9" w:history="1">
        <w:r w:rsidRPr="00863314">
          <w:rPr>
            <w:rFonts w:ascii="Arial" w:eastAsia="Times New Roman" w:hAnsi="Arial" w:cs="Arial"/>
            <w:color w:val="4D97E0"/>
            <w:sz w:val="18"/>
            <w:szCs w:val="18"/>
          </w:rPr>
          <w:t>Visual C++</w:t>
        </w:r>
      </w:hyperlink>
      <w:r w:rsidRPr="00863314">
        <w:rPr>
          <w:rFonts w:ascii="Arial" w:eastAsia="Times New Roman" w:hAnsi="Arial" w:cs="Arial"/>
          <w:color w:val="2E2E2E"/>
          <w:sz w:val="18"/>
          <w:szCs w:val="18"/>
        </w:rPr>
        <w:t> 6.0, you can use the #import statement to import the type definitions from the type library directly into </w:t>
      </w:r>
      <w:hyperlink r:id="rId10" w:history="1">
        <w:r w:rsidRPr="00863314">
          <w:rPr>
            <w:rFonts w:ascii="Arial" w:eastAsia="Times New Roman" w:hAnsi="Arial" w:cs="Arial"/>
            <w:color w:val="4D97E0"/>
            <w:sz w:val="18"/>
            <w:szCs w:val="18"/>
          </w:rPr>
          <w:t>C++</w:t>
        </w:r>
      </w:hyperlink>
      <w:r w:rsidRPr="00863314">
        <w:rPr>
          <w:rFonts w:ascii="Arial" w:eastAsia="Times New Roman" w:hAnsi="Arial" w:cs="Arial"/>
          <w:color w:val="2E2E2E"/>
          <w:sz w:val="18"/>
          <w:szCs w:val="18"/>
        </w:rPr>
        <w:t>. Once the reference to the type library is added to the project, the types defined within that library can be referenced from unmanaged code.</w:t>
      </w:r>
    </w:p>
    <w:p w:rsidR="00863314" w:rsidRPr="00863314" w:rsidRDefault="00863314" w:rsidP="00863314">
      <w:pPr>
        <w:shd w:val="clear" w:color="auto" w:fill="FFFFFF"/>
        <w:spacing w:after="0" w:line="360" w:lineRule="atLeast"/>
        <w:rPr>
          <w:rFonts w:ascii="Arial" w:eastAsia="Times New Roman" w:hAnsi="Arial" w:cs="Arial"/>
          <w:color w:val="2E2E2E"/>
          <w:sz w:val="18"/>
          <w:szCs w:val="18"/>
        </w:rPr>
      </w:pPr>
      <w:r w:rsidRPr="00863314">
        <w:rPr>
          <w:rFonts w:ascii="Arial" w:eastAsia="Times New Roman" w:hAnsi="Arial" w:cs="Arial"/>
          <w:b/>
          <w:bCs/>
          <w:color w:val="2E2E2E"/>
          <w:sz w:val="18"/>
          <w:szCs w:val="18"/>
        </w:rPr>
        <w:t>Installing the Assembly</w:t>
      </w:r>
    </w:p>
    <w:p w:rsidR="00863314" w:rsidRPr="00863314" w:rsidRDefault="00863314" w:rsidP="00863314">
      <w:pPr>
        <w:shd w:val="clear" w:color="auto" w:fill="FFFFFF"/>
        <w:spacing w:after="150" w:line="360" w:lineRule="atLeast"/>
        <w:rPr>
          <w:rFonts w:ascii="Arial" w:eastAsia="Times New Roman" w:hAnsi="Arial" w:cs="Arial"/>
          <w:color w:val="2E2E2E"/>
          <w:sz w:val="18"/>
          <w:szCs w:val="18"/>
        </w:rPr>
      </w:pPr>
      <w:r w:rsidRPr="00863314">
        <w:rPr>
          <w:rFonts w:ascii="Arial" w:eastAsia="Times New Roman" w:hAnsi="Arial" w:cs="Arial"/>
          <w:color w:val="2E2E2E"/>
          <w:sz w:val="18"/>
          <w:szCs w:val="18"/>
        </w:rPr>
        <w:t>In order to actually create managed types from unmanaged code, the assembly needs to be installed in the global assembly cache (GAC) and registered for use from COM.</w:t>
      </w:r>
    </w:p>
    <w:p w:rsidR="00863314" w:rsidRPr="00863314" w:rsidRDefault="00863314" w:rsidP="00863314">
      <w:pPr>
        <w:shd w:val="clear" w:color="auto" w:fill="FFFFFF"/>
        <w:spacing w:after="150" w:line="360" w:lineRule="atLeast"/>
        <w:rPr>
          <w:rFonts w:ascii="Arial" w:eastAsia="Times New Roman" w:hAnsi="Arial" w:cs="Arial"/>
          <w:color w:val="2E2E2E"/>
          <w:sz w:val="18"/>
          <w:szCs w:val="18"/>
        </w:rPr>
      </w:pPr>
      <w:r w:rsidRPr="00863314">
        <w:rPr>
          <w:rFonts w:ascii="Arial" w:eastAsia="Times New Roman" w:hAnsi="Arial" w:cs="Arial"/>
          <w:color w:val="2E2E2E"/>
          <w:sz w:val="18"/>
          <w:szCs w:val="18"/>
        </w:rPr>
        <w:t>You can install an assembly in the global assembly cache using gacutil.exe utility. Assemblies can be uninstalled using the /u option.</w:t>
      </w:r>
    </w:p>
    <w:p w:rsidR="00863314" w:rsidRPr="00863314" w:rsidRDefault="00863314" w:rsidP="00863314">
      <w:pPr>
        <w:shd w:val="clear" w:color="auto" w:fill="FFFFFF"/>
        <w:spacing w:after="0" w:line="360" w:lineRule="atLeast"/>
        <w:rPr>
          <w:rFonts w:ascii="Arial" w:eastAsia="Times New Roman" w:hAnsi="Arial" w:cs="Arial"/>
          <w:color w:val="2E2E2E"/>
          <w:sz w:val="18"/>
          <w:szCs w:val="18"/>
        </w:rPr>
      </w:pPr>
      <w:proofErr w:type="spellStart"/>
      <w:proofErr w:type="gramStart"/>
      <w:r w:rsidRPr="00863314">
        <w:rPr>
          <w:rFonts w:ascii="Lucida Console" w:eastAsia="Times New Roman" w:hAnsi="Lucida Console" w:cs="Courier New"/>
          <w:color w:val="2E2E2E"/>
          <w:sz w:val="17"/>
          <w:szCs w:val="17"/>
          <w:shd w:val="clear" w:color="auto" w:fill="FFF8E1"/>
        </w:rPr>
        <w:t>gacutil</w:t>
      </w:r>
      <w:proofErr w:type="spellEnd"/>
      <w:proofErr w:type="gramEnd"/>
      <w:r w:rsidRPr="00863314">
        <w:rPr>
          <w:rFonts w:ascii="Lucida Console" w:eastAsia="Times New Roman" w:hAnsi="Lucida Console" w:cs="Courier New"/>
          <w:color w:val="2E2E2E"/>
          <w:sz w:val="17"/>
          <w:szCs w:val="17"/>
          <w:shd w:val="clear" w:color="auto" w:fill="FFF8E1"/>
        </w:rPr>
        <w:t xml:space="preserve"> /</w:t>
      </w:r>
      <w:proofErr w:type="spellStart"/>
      <w:r w:rsidRPr="00863314">
        <w:rPr>
          <w:rFonts w:ascii="Lucida Console" w:eastAsia="Times New Roman" w:hAnsi="Lucida Console" w:cs="Courier New"/>
          <w:color w:val="2E2E2E"/>
          <w:sz w:val="17"/>
          <w:szCs w:val="17"/>
          <w:shd w:val="clear" w:color="auto" w:fill="FFF8E1"/>
        </w:rPr>
        <w:t>i</w:t>
      </w:r>
      <w:proofErr w:type="spellEnd"/>
      <w:r w:rsidRPr="00863314">
        <w:rPr>
          <w:rFonts w:ascii="Lucida Console" w:eastAsia="Times New Roman" w:hAnsi="Lucida Console" w:cs="Courier New"/>
          <w:color w:val="2E2E2E"/>
          <w:sz w:val="17"/>
          <w:szCs w:val="17"/>
          <w:shd w:val="clear" w:color="auto" w:fill="FFF8E1"/>
        </w:rPr>
        <w:t xml:space="preserve"> simpleserver.dll</w:t>
      </w:r>
    </w:p>
    <w:p w:rsidR="00547B6D" w:rsidRDefault="00547B6D"/>
    <w:sectPr w:rsidR="00547B6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14" w:rsidRDefault="00863314" w:rsidP="00863314">
      <w:pPr>
        <w:spacing w:after="0" w:line="240" w:lineRule="auto"/>
      </w:pPr>
      <w:r>
        <w:separator/>
      </w:r>
    </w:p>
  </w:endnote>
  <w:endnote w:type="continuationSeparator" w:id="0">
    <w:p w:rsidR="00863314" w:rsidRDefault="00863314" w:rsidP="0086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14" w:rsidRDefault="00863314" w:rsidP="00863314">
      <w:pPr>
        <w:spacing w:after="0" w:line="240" w:lineRule="auto"/>
      </w:pPr>
      <w:r>
        <w:separator/>
      </w:r>
    </w:p>
  </w:footnote>
  <w:footnote w:type="continuationSeparator" w:id="0">
    <w:p w:rsidR="00863314" w:rsidRDefault="00863314" w:rsidP="00863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14" w:rsidRPr="00863314" w:rsidRDefault="00863314" w:rsidP="00863314">
    <w:pPr>
      <w:pStyle w:val="Header"/>
      <w:rPr>
        <w:b/>
        <w:sz w:val="28"/>
      </w:rPr>
    </w:pPr>
    <w:r w:rsidRPr="00863314">
      <w:rPr>
        <w:b/>
        <w:sz w:val="28"/>
      </w:rPr>
      <w:t>www.developerfusion.com/article/2134/com-interoperability-in-net-part-2/3/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14"/>
    <w:rsid w:val="00547B6D"/>
    <w:rsid w:val="0086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33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3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33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3314"/>
    <w:rPr>
      <w:color w:val="0000FF"/>
      <w:u w:val="single"/>
    </w:rPr>
  </w:style>
  <w:style w:type="character" w:customStyle="1" w:styleId="apple-converted-space">
    <w:name w:val="apple-converted-space"/>
    <w:basedOn w:val="DefaultParagraphFont"/>
    <w:rsid w:val="00863314"/>
  </w:style>
  <w:style w:type="character" w:styleId="HTMLCode">
    <w:name w:val="HTML Code"/>
    <w:basedOn w:val="DefaultParagraphFont"/>
    <w:uiPriority w:val="99"/>
    <w:semiHidden/>
    <w:unhideWhenUsed/>
    <w:rsid w:val="00863314"/>
    <w:rPr>
      <w:rFonts w:ascii="Courier New" w:eastAsia="Times New Roman" w:hAnsi="Courier New" w:cs="Courier New"/>
      <w:sz w:val="20"/>
      <w:szCs w:val="20"/>
    </w:rPr>
  </w:style>
  <w:style w:type="paragraph" w:styleId="Header">
    <w:name w:val="header"/>
    <w:basedOn w:val="Normal"/>
    <w:link w:val="HeaderChar"/>
    <w:uiPriority w:val="99"/>
    <w:unhideWhenUsed/>
    <w:rsid w:val="00863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14"/>
  </w:style>
  <w:style w:type="paragraph" w:styleId="Footer">
    <w:name w:val="footer"/>
    <w:basedOn w:val="Normal"/>
    <w:link w:val="FooterChar"/>
    <w:uiPriority w:val="99"/>
    <w:unhideWhenUsed/>
    <w:rsid w:val="0086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33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3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33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3314"/>
    <w:rPr>
      <w:color w:val="0000FF"/>
      <w:u w:val="single"/>
    </w:rPr>
  </w:style>
  <w:style w:type="character" w:customStyle="1" w:styleId="apple-converted-space">
    <w:name w:val="apple-converted-space"/>
    <w:basedOn w:val="DefaultParagraphFont"/>
    <w:rsid w:val="00863314"/>
  </w:style>
  <w:style w:type="character" w:styleId="HTMLCode">
    <w:name w:val="HTML Code"/>
    <w:basedOn w:val="DefaultParagraphFont"/>
    <w:uiPriority w:val="99"/>
    <w:semiHidden/>
    <w:unhideWhenUsed/>
    <w:rsid w:val="00863314"/>
    <w:rPr>
      <w:rFonts w:ascii="Courier New" w:eastAsia="Times New Roman" w:hAnsi="Courier New" w:cs="Courier New"/>
      <w:sz w:val="20"/>
      <w:szCs w:val="20"/>
    </w:rPr>
  </w:style>
  <w:style w:type="paragraph" w:styleId="Header">
    <w:name w:val="header"/>
    <w:basedOn w:val="Normal"/>
    <w:link w:val="HeaderChar"/>
    <w:uiPriority w:val="99"/>
    <w:unhideWhenUsed/>
    <w:rsid w:val="00863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14"/>
  </w:style>
  <w:style w:type="paragraph" w:styleId="Footer">
    <w:name w:val="footer"/>
    <w:basedOn w:val="Normal"/>
    <w:link w:val="FooterChar"/>
    <w:uiPriority w:val="99"/>
    <w:unhideWhenUsed/>
    <w:rsid w:val="00863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9871">
      <w:bodyDiv w:val="1"/>
      <w:marLeft w:val="0"/>
      <w:marRight w:val="0"/>
      <w:marTop w:val="0"/>
      <w:marBottom w:val="0"/>
      <w:divBdr>
        <w:top w:val="none" w:sz="0" w:space="0" w:color="auto"/>
        <w:left w:val="none" w:sz="0" w:space="0" w:color="auto"/>
        <w:bottom w:val="none" w:sz="0" w:space="0" w:color="auto"/>
        <w:right w:val="none" w:sz="0" w:space="0" w:color="auto"/>
      </w:divBdr>
      <w:divsChild>
        <w:div w:id="1835294536">
          <w:marLeft w:val="0"/>
          <w:marRight w:val="0"/>
          <w:marTop w:val="0"/>
          <w:marBottom w:val="0"/>
          <w:divBdr>
            <w:top w:val="none" w:sz="0" w:space="0" w:color="auto"/>
            <w:left w:val="none" w:sz="0" w:space="0" w:color="auto"/>
            <w:bottom w:val="none" w:sz="0" w:space="0" w:color="auto"/>
            <w:right w:val="none" w:sz="0" w:space="0" w:color="auto"/>
          </w:divBdr>
          <w:divsChild>
            <w:div w:id="19059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eloperfusion.com/t/vb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veloperfusion.com/t/.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veloperfusion.com/t/cpp/" TargetMode="External"/><Relationship Id="rId4" Type="http://schemas.openxmlformats.org/officeDocument/2006/relationships/webSettings" Target="webSettings.xml"/><Relationship Id="rId9" Type="http://schemas.openxmlformats.org/officeDocument/2006/relationships/hyperlink" Target="http://www.developerfusion.com/t/visual-c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Walter Fawcett</dc:creator>
  <cp:lastModifiedBy>James Walter Fawcett</cp:lastModifiedBy>
  <cp:revision>1</cp:revision>
  <cp:lastPrinted>2012-04-24T19:01:00Z</cp:lastPrinted>
  <dcterms:created xsi:type="dcterms:W3CDTF">2012-04-24T19:00:00Z</dcterms:created>
  <dcterms:modified xsi:type="dcterms:W3CDTF">2012-04-24T19:04:00Z</dcterms:modified>
</cp:coreProperties>
</file>