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Pr="0036205B" w:rsidRDefault="00985C98" w:rsidP="00B65C05">
      <w:pPr>
        <w:jc w:val="center"/>
        <w:rPr>
          <w:sz w:val="6"/>
        </w:rPr>
      </w:pPr>
    </w:p>
    <w:p w:rsidR="00B65C05" w:rsidRDefault="00B65C05" w:rsidP="00B65C05">
      <w:pPr>
        <w:jc w:val="center"/>
        <w:rPr>
          <w:b/>
          <w:sz w:val="48"/>
        </w:rPr>
      </w:pPr>
      <w:r w:rsidRPr="00B65C05">
        <w:rPr>
          <w:b/>
          <w:sz w:val="48"/>
        </w:rPr>
        <w:t>C++11 Concurrency</w:t>
      </w:r>
    </w:p>
    <w:p w:rsidR="00B65C05" w:rsidRDefault="00B65C05" w:rsidP="00B65C05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B65C05" w:rsidRDefault="00B65C05" w:rsidP="00B65C05">
      <w:pPr>
        <w:rPr>
          <w:sz w:val="28"/>
        </w:rPr>
      </w:pPr>
      <w:r>
        <w:rPr>
          <w:sz w:val="28"/>
        </w:rPr>
        <w:t>Explore syntax and semantics of C++11 concurrency constructs.  These demonstrations use classes:</w:t>
      </w:r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thread</w:t>
      </w:r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mutex</w:t>
      </w:r>
      <w:proofErr w:type="spellEnd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lock_guard</w:t>
      </w:r>
      <w:proofErr w:type="spellEnd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condition_variable</w:t>
      </w:r>
      <w:proofErr w:type="spellEnd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future</w:t>
      </w:r>
      <w:bookmarkStart w:id="0" w:name="_GoBack"/>
      <w:bookmarkEnd w:id="0"/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promise</w:t>
      </w:r>
    </w:p>
    <w:p w:rsidR="00B65C05" w:rsidRDefault="00B65C05" w:rsidP="00B65C05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atomic</w:t>
      </w:r>
    </w:p>
    <w:p w:rsidR="00B65C05" w:rsidRDefault="00B65C05" w:rsidP="00B65C05">
      <w:pPr>
        <w:rPr>
          <w:sz w:val="28"/>
        </w:rPr>
      </w:pPr>
      <w:proofErr w:type="gramStart"/>
      <w:r>
        <w:rPr>
          <w:sz w:val="28"/>
        </w:rPr>
        <w:t>and</w:t>
      </w:r>
      <w:proofErr w:type="gramEnd"/>
      <w:r>
        <w:rPr>
          <w:sz w:val="28"/>
        </w:rPr>
        <w:t xml:space="preserve"> functions:</w:t>
      </w:r>
    </w:p>
    <w:p w:rsidR="00B65C05" w:rsidRDefault="00B65C05" w:rsidP="00B65C05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async</w:t>
      </w:r>
      <w:proofErr w:type="spellEnd"/>
    </w:p>
    <w:p w:rsidR="00B65C05" w:rsidRDefault="00B65C05" w:rsidP="00B65C05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call_once</w:t>
      </w:r>
      <w:proofErr w:type="spellEnd"/>
    </w:p>
    <w:p w:rsidR="00B65C05" w:rsidRPr="0036205B" w:rsidRDefault="00B65C05" w:rsidP="00B65C05">
      <w:pPr>
        <w:rPr>
          <w:sz w:val="8"/>
        </w:rPr>
      </w:pP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Jim Fawcett</w:t>
      </w:r>
    </w:p>
    <w:p w:rsidR="00B65C05" w:rsidRDefault="00B65C05" w:rsidP="00B65C05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B65C05" w:rsidRPr="00B65C05" w:rsidRDefault="00B65C05" w:rsidP="00B65C05">
      <w:pPr>
        <w:spacing w:after="0"/>
        <w:rPr>
          <w:sz w:val="28"/>
        </w:rPr>
      </w:pPr>
      <w:r>
        <w:rPr>
          <w:sz w:val="28"/>
        </w:rPr>
        <w:t>Spring 2013</w:t>
      </w:r>
    </w:p>
    <w:sectPr w:rsidR="00B65C05" w:rsidRPr="00B65C05" w:rsidSect="00B65C05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778" w:rsidRDefault="004D7778" w:rsidP="00B65C05">
      <w:pPr>
        <w:spacing w:after="0" w:line="240" w:lineRule="auto"/>
      </w:pPr>
      <w:r>
        <w:separator/>
      </w:r>
    </w:p>
  </w:endnote>
  <w:endnote w:type="continuationSeparator" w:id="0">
    <w:p w:rsidR="004D7778" w:rsidRDefault="004D7778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778" w:rsidRDefault="004D7778" w:rsidP="00B65C05">
      <w:pPr>
        <w:spacing w:after="0" w:line="240" w:lineRule="auto"/>
      </w:pPr>
      <w:r>
        <w:separator/>
      </w:r>
    </w:p>
  </w:footnote>
  <w:footnote w:type="continuationSeparator" w:id="0">
    <w:p w:rsidR="004D7778" w:rsidRDefault="004D7778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36205B"/>
    <w:rsid w:val="004D7778"/>
    <w:rsid w:val="00985C98"/>
    <w:rsid w:val="00B65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2013-03-28T09:21:00Z</dcterms:created>
  <dcterms:modified xsi:type="dcterms:W3CDTF">2013-03-28T09:32:00Z</dcterms:modified>
</cp:coreProperties>
</file>