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4" w:rsidRPr="006C1994" w:rsidRDefault="006C1994" w:rsidP="006C1994">
      <w:pPr>
        <w:jc w:val="center"/>
        <w:rPr>
          <w:b/>
          <w:sz w:val="32"/>
        </w:rPr>
      </w:pPr>
      <w:r w:rsidRPr="006C1994">
        <w:rPr>
          <w:b/>
          <w:sz w:val="32"/>
        </w:rPr>
        <w:t>Windows Presentation Foundation Functionality</w:t>
      </w:r>
    </w:p>
    <w:p w:rsidR="006C1994" w:rsidRDefault="006C1994">
      <w:r w:rsidRPr="006C1994">
        <w:drawing>
          <wp:inline distT="0" distB="0" distL="0" distR="0">
            <wp:extent cx="5785402" cy="3691360"/>
            <wp:effectExtent l="19050" t="0" r="5798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791200"/>
                      <a:chOff x="0" y="838200"/>
                      <a:chExt cx="9144000" cy="5791200"/>
                    </a:xfrm>
                  </a:grpSpPr>
                  <a:sp>
                    <a:nvSpPr>
                      <a:cNvPr id="45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828800"/>
                        <a:ext cx="9144000" cy="4800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headEnd/>
                        <a:tailEnd/>
                      </a:ln>
                    </a:spPr>
                    <a:txSp>
                      <a:txBody>
                        <a:bodyPr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endParaRPr lang="en-US">
                            <a:solidFill>
                              <a:schemeClr val="lt1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63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1143000"/>
                        <a:ext cx="1083732" cy="62169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non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Windows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Forms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40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1905000"/>
                        <a:ext cx="2667000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Graphical Interface, e.g., Forms and Controls 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41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1920875"/>
                        <a:ext cx="10668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3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592388"/>
                        <a:ext cx="2667000" cy="62169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On-Screen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Documents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46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4038600"/>
                        <a:ext cx="26670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Images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48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33800" y="1447800"/>
                        <a:ext cx="8382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PDF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50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4648200"/>
                        <a:ext cx="1295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1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4724400"/>
                        <a:ext cx="26670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Video and Audio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53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276600"/>
                        <a:ext cx="2667000" cy="62169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Fixed-Format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Documents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54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3962400"/>
                        <a:ext cx="1295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8" name="Line 26"/>
                      <a:cNvSpPr>
                        <a:spLocks noChangeShapeType="1"/>
                      </a:cNvSpPr>
                    </a:nvSpPr>
                    <a:spPr bwMode="auto">
                      <a:xfrm>
                        <a:off x="0" y="25146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59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0" y="32004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0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0" y="38862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1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0" y="45720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3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838200"/>
                        <a:ext cx="1295400" cy="904849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Windows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 Forms/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GDI+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67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914400"/>
                        <a:ext cx="1295400" cy="904849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Windows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Media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Player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71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1447800"/>
                        <a:ext cx="8382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>
                              <a:solidFill>
                                <a:schemeClr val="tx2"/>
                              </a:solidFill>
                            </a:rPr>
                            <a:t>WPF</a:t>
                          </a:r>
                          <a:endParaRPr lang="en-US" sz="1600" b="1" i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672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1997075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3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2590800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4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3276600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5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3962400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6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4648200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33800" y="3276600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" y="5318125"/>
                        <a:ext cx="2667000" cy="62169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Two-Dimensional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Graphics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40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0" y="52578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3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2800" y="1447800"/>
                        <a:ext cx="10668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Direct3D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35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2667000" y="1828800"/>
                        <a:ext cx="0" cy="4798934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36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3733800" y="1828800"/>
                        <a:ext cx="0" cy="4800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37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5867400" y="1828800"/>
                        <a:ext cx="0" cy="4800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5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1828800"/>
                        <a:ext cx="0" cy="4800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8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7162800" y="1828800"/>
                        <a:ext cx="0" cy="4800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4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8229600" y="1828800"/>
                        <a:ext cx="0" cy="4800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6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2800" y="6019800"/>
                        <a:ext cx="10668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5349875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6019800"/>
                        <a:ext cx="2667000" cy="58102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Three-Dimensional Graphics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2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0" y="59436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9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9600" y="6019800"/>
                        <a:ext cx="914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0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5334000"/>
                        <a:ext cx="1295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2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2590800"/>
                        <a:ext cx="1066800" cy="477040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2500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C1994" w:rsidRDefault="006C1994"/>
    <w:p w:rsidR="006C1994" w:rsidRDefault="006C1994">
      <w:r>
        <w:t xml:space="preserve">Introducing Windows Presentation Foundation, David </w:t>
      </w:r>
      <w:proofErr w:type="spellStart"/>
      <w:r>
        <w:t>Chappel</w:t>
      </w:r>
      <w:proofErr w:type="spellEnd"/>
      <w:r>
        <w:t xml:space="preserve">, September 2007, </w:t>
      </w:r>
      <w:hyperlink r:id="rId4" w:history="1">
        <w:r w:rsidRPr="00A807A0">
          <w:rPr>
            <w:rStyle w:val="Hyperlink"/>
          </w:rPr>
          <w:t>http://www.davidchappell.com/blog/</w:t>
        </w:r>
      </w:hyperlink>
    </w:p>
    <w:p w:rsidR="006C1994" w:rsidRDefault="006C1994"/>
    <w:p w:rsidR="006C1994" w:rsidRDefault="006C1994"/>
    <w:p w:rsidR="006C1994" w:rsidRDefault="006C1994">
      <w:r>
        <w:br w:type="page"/>
      </w:r>
    </w:p>
    <w:p w:rsidR="006C1994" w:rsidRPr="006C1994" w:rsidRDefault="006C1994" w:rsidP="006C1994">
      <w:pPr>
        <w:jc w:val="center"/>
        <w:rPr>
          <w:b/>
          <w:sz w:val="32"/>
        </w:rPr>
      </w:pPr>
      <w:r w:rsidRPr="006C1994">
        <w:rPr>
          <w:b/>
          <w:sz w:val="32"/>
        </w:rPr>
        <w:lastRenderedPageBreak/>
        <w:t>Windows Communication Foundation Functionality</w:t>
      </w:r>
    </w:p>
    <w:p w:rsidR="00294307" w:rsidRDefault="006C1994">
      <w:r w:rsidRPr="006C1994">
        <w:drawing>
          <wp:inline distT="0" distB="0" distL="0" distR="0">
            <wp:extent cx="5849912" cy="3029803"/>
            <wp:effectExtent l="19050" t="0" r="0" b="0"/>
            <wp:docPr id="1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724400"/>
                      <a:chOff x="0" y="1676400"/>
                      <a:chExt cx="9144000" cy="4724400"/>
                    </a:xfrm>
                  </a:grpSpPr>
                  <a:sp>
                    <a:nvSpPr>
                      <a:cNvPr id="45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286000"/>
                        <a:ext cx="9144000" cy="4114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headEnd/>
                        <a:tailEnd/>
                      </a:ln>
                    </a:spPr>
                    <a:txSp>
                      <a:txBody>
                        <a:bodyPr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endParaRPr lang="en-US">
                            <a:solidFill>
                              <a:schemeClr val="lt1"/>
                            </a:solidFill>
                            <a:latin typeface="+mn-lt"/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63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1905000"/>
                        <a:ext cx="776148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non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ASMX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0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401" y="2362200"/>
                        <a:ext cx="1752599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Interoperable Web Services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1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2378075"/>
                        <a:ext cx="7620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3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049588"/>
                        <a:ext cx="2057400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Binary .NET </a:t>
                          </a:r>
                          <a:r>
                            <a:rPr lang="en-US" sz="1600" b="1" i="1" dirty="0"/>
                            <a:t>–.NET Communication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6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6839" y="4403725"/>
                        <a:ext cx="1884361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Support for WS-* Specifications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7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7800" y="4419600"/>
                        <a:ext cx="7620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48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19400" y="1676400"/>
                        <a:ext cx="1143000" cy="62169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.NET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Remoting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0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9800" y="5105400"/>
                        <a:ext cx="1295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1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1" y="5105400"/>
                        <a:ext cx="1600199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Queued Messaging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3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733800"/>
                        <a:ext cx="2057400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Distributed Transactions, etc.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4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3733800"/>
                        <a:ext cx="12954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58" name="Line 26"/>
                      <a:cNvSpPr>
                        <a:spLocks noChangeShapeType="1"/>
                      </a:cNvSpPr>
                    </a:nvSpPr>
                    <a:spPr bwMode="auto">
                      <a:xfrm>
                        <a:off x="0" y="29718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59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0" y="36576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0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0" y="43434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1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0" y="50292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3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2400" y="1676400"/>
                        <a:ext cx="1295400" cy="62169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Enterprise</a:t>
                          </a:r>
                        </a:p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Services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64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7800" y="1905000"/>
                        <a:ext cx="7620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/>
                            <a:t>WSE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67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9800" y="1676400"/>
                        <a:ext cx="1295400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System. Messaging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69635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2057400" y="2286000"/>
                        <a:ext cx="0" cy="409623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36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2819400" y="2286000"/>
                        <a:ext cx="0" cy="40976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37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5257800" y="2286000"/>
                        <a:ext cx="0" cy="40976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5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2286000"/>
                        <a:ext cx="0" cy="40976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6" name="Line 34"/>
                      <a:cNvSpPr>
                        <a:spLocks noChangeShapeType="1"/>
                      </a:cNvSpPr>
                    </a:nvSpPr>
                    <a:spPr bwMode="auto">
                      <a:xfrm>
                        <a:off x="6019800" y="2286000"/>
                        <a:ext cx="0" cy="40976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68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2286000"/>
                        <a:ext cx="0" cy="40976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9671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1905000"/>
                        <a:ext cx="838200" cy="33854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>
                              <a:solidFill>
                                <a:schemeClr val="tx2"/>
                              </a:solidFill>
                            </a:rPr>
                            <a:t>WCF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2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2438400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3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3032125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4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3717925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5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4403725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676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5089525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19400" y="3048000"/>
                        <a:ext cx="11430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401" y="5775325"/>
                        <a:ext cx="1752599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RESTful Communication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40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0" y="5715000"/>
                        <a:ext cx="914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3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15200" y="1676400"/>
                        <a:ext cx="990600" cy="584761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sz="1600" b="1" i="1" dirty="0" smtClean="0"/>
                            <a:t>System. Net</a:t>
                          </a:r>
                          <a:endParaRPr lang="en-US" sz="1600" b="1" i="1" dirty="0"/>
                        </a:p>
                      </a:txBody>
                      <a:useSpRect/>
                    </a:txSp>
                  </a:sp>
                  <a:sp>
                    <a:nvSpPr>
                      <a:cNvPr id="44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8305800" y="2286000"/>
                        <a:ext cx="0" cy="40976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6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15200" y="5791200"/>
                        <a:ext cx="9906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05800" y="5791200"/>
                        <a:ext cx="838200" cy="461651"/>
                      </a:xfrm>
                      <a:prstGeom prst="rect">
                        <a:avLst/>
                      </a:prstGeom>
                      <a:noFill/>
                      <a:ln w="28575" algn="ctr">
                        <a:noFill/>
                        <a:miter lim="800000"/>
                        <a:headEnd/>
                        <a:tailEnd type="none" w="med" len="lg"/>
                      </a:ln>
                      <a:effectLst/>
                    </a:spPr>
                    <a:txSp>
                      <a:txBody>
                        <a:bodyPr wrap="square" lIns="91427" tIns="45713" rIns="91427" bIns="4571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spcBef>
                              <a:spcPct val="15000"/>
                            </a:spcBef>
                          </a:pPr>
                          <a:r>
                            <a:rPr lang="en-US" b="1" i="1" dirty="0">
                              <a:solidFill>
                                <a:schemeClr val="tx2"/>
                              </a:solidFill>
                              <a:latin typeface="Comic Sans MS" pitchFamily="66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C1994" w:rsidRDefault="006C1994"/>
    <w:p w:rsidR="006C1994" w:rsidRDefault="006C1994" w:rsidP="006C1994">
      <w:r>
        <w:t xml:space="preserve">Introducing Windows Communication Foundation, David </w:t>
      </w:r>
      <w:proofErr w:type="spellStart"/>
      <w:r>
        <w:t>Chappel</w:t>
      </w:r>
      <w:proofErr w:type="spellEnd"/>
      <w:r>
        <w:t xml:space="preserve">, September 2007, </w:t>
      </w:r>
      <w:hyperlink r:id="rId5" w:history="1">
        <w:r w:rsidRPr="00A807A0">
          <w:rPr>
            <w:rStyle w:val="Hyperlink"/>
          </w:rPr>
          <w:t>http://www.davidchappell.com/blog/</w:t>
        </w:r>
      </w:hyperlink>
    </w:p>
    <w:p w:rsidR="006C1994" w:rsidRDefault="006C1994" w:rsidP="006C1994"/>
    <w:p w:rsidR="006C1994" w:rsidRDefault="006C1994" w:rsidP="006C1994"/>
    <w:p w:rsidR="006C1994" w:rsidRDefault="006C1994"/>
    <w:sectPr w:rsidR="006C1994" w:rsidSect="0029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6C1994"/>
    <w:rsid w:val="00294307"/>
    <w:rsid w:val="006C1994"/>
    <w:rsid w:val="007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rsid w:val="006C1994"/>
    <w:pPr>
      <w:spacing w:after="240" w:line="240" w:lineRule="atLeast"/>
      <w:ind w:left="720"/>
      <w:jc w:val="both"/>
    </w:pPr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6C1994"/>
    <w:rPr>
      <w:rFonts w:ascii="Arial" w:eastAsia="Times New Roman" w:hAnsi="Arial" w:cs="Times New Roman"/>
      <w:spacing w:val="-5"/>
      <w:sz w:val="20"/>
      <w:szCs w:val="20"/>
      <w:lang w:bidi="he-IL"/>
    </w:rPr>
  </w:style>
  <w:style w:type="paragraph" w:styleId="Title">
    <w:name w:val="Title"/>
    <w:basedOn w:val="Normal"/>
    <w:next w:val="Subtitle"/>
    <w:link w:val="TitleChar"/>
    <w:qFormat/>
    <w:rsid w:val="006C1994"/>
    <w:pPr>
      <w:keepNext/>
      <w:keepLines/>
      <w:pBdr>
        <w:top w:val="single" w:sz="6" w:space="16" w:color="auto"/>
      </w:pBdr>
      <w:spacing w:before="220" w:after="60" w:line="320" w:lineRule="atLeast"/>
      <w:ind w:firstLine="144"/>
      <w:jc w:val="both"/>
    </w:pPr>
    <w:rPr>
      <w:rFonts w:ascii="Arial Black" w:eastAsia="Times New Roman" w:hAnsi="Arial Black" w:cs="Times New Roman"/>
      <w:spacing w:val="-30"/>
      <w:kern w:val="28"/>
      <w:sz w:val="40"/>
      <w:szCs w:val="20"/>
      <w:lang w:bidi="he-IL"/>
    </w:rPr>
  </w:style>
  <w:style w:type="character" w:customStyle="1" w:styleId="TitleChar">
    <w:name w:val="Title Char"/>
    <w:basedOn w:val="DefaultParagraphFont"/>
    <w:link w:val="Title"/>
    <w:rsid w:val="006C1994"/>
    <w:rPr>
      <w:rFonts w:ascii="Arial Black" w:eastAsia="Times New Roman" w:hAnsi="Arial Black" w:cs="Times New Roman"/>
      <w:spacing w:val="-30"/>
      <w:kern w:val="28"/>
      <w:sz w:val="40"/>
      <w:szCs w:val="20"/>
      <w:lang w:bidi="he-IL"/>
    </w:rPr>
  </w:style>
  <w:style w:type="paragraph" w:styleId="Subtitle">
    <w:name w:val="Subtitle"/>
    <w:basedOn w:val="Title"/>
    <w:next w:val="BodyText"/>
    <w:link w:val="SubtitleChar"/>
    <w:qFormat/>
    <w:rsid w:val="006C1994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rsid w:val="006C1994"/>
    <w:rPr>
      <w:rFonts w:ascii="Arial" w:eastAsia="Times New Roman" w:hAnsi="Arial" w:cs="Times New Roman"/>
      <w:spacing w:val="-16"/>
      <w:kern w:val="28"/>
      <w:sz w:val="32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C1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chappell.com/blog/" TargetMode="External"/><Relationship Id="rId4" Type="http://schemas.openxmlformats.org/officeDocument/2006/relationships/hyperlink" Target="http://www.davidchappell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Syracuse Software Technology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2008-01-13T13:42:00Z</dcterms:created>
  <dcterms:modified xsi:type="dcterms:W3CDTF">2008-01-13T13:42:00Z</dcterms:modified>
</cp:coreProperties>
</file>