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C85" w:rsidRDefault="00663C85" w:rsidP="00663C85">
      <w:pPr>
        <w:jc w:val="center"/>
        <w:rPr>
          <w:b/>
          <w:sz w:val="48"/>
        </w:rPr>
      </w:pPr>
    </w:p>
    <w:p w:rsidR="00663C85" w:rsidRDefault="00663C85" w:rsidP="00663C85">
      <w:pPr>
        <w:jc w:val="center"/>
        <w:rPr>
          <w:b/>
          <w:sz w:val="48"/>
        </w:rPr>
      </w:pPr>
    </w:p>
    <w:p w:rsidR="00663C85" w:rsidRDefault="00663C85" w:rsidP="00663C85">
      <w:pPr>
        <w:jc w:val="center"/>
        <w:rPr>
          <w:b/>
          <w:sz w:val="48"/>
        </w:rPr>
      </w:pPr>
      <w:r>
        <w:rPr>
          <w:b/>
          <w:sz w:val="48"/>
        </w:rPr>
        <w:t>Build COM Component with ATL</w:t>
      </w:r>
    </w:p>
    <w:p w:rsidR="00663C85" w:rsidRDefault="00663C85" w:rsidP="00663C85">
      <w:pPr>
        <w:jc w:val="center"/>
        <w:rPr>
          <w:b/>
          <w:sz w:val="48"/>
        </w:rPr>
      </w:pPr>
      <w:r>
        <w:rPr>
          <w:b/>
          <w:sz w:val="48"/>
        </w:rPr>
        <w:t>Step-by-Step</w:t>
      </w:r>
    </w:p>
    <w:p w:rsidR="00663C85" w:rsidRDefault="00663C85" w:rsidP="00663C85">
      <w:pPr>
        <w:jc w:val="center"/>
        <w:rPr>
          <w:b/>
          <w:sz w:val="48"/>
        </w:rPr>
      </w:pPr>
    </w:p>
    <w:p w:rsidR="00663C85" w:rsidRDefault="00663C85" w:rsidP="00663C85">
      <w:pPr>
        <w:jc w:val="center"/>
        <w:rPr>
          <w:b/>
          <w:sz w:val="48"/>
        </w:rPr>
      </w:pPr>
      <w:bookmarkStart w:id="0" w:name="_GoBack"/>
      <w:bookmarkEnd w:id="0"/>
    </w:p>
    <w:p w:rsidR="00663C85" w:rsidRDefault="00663C85" w:rsidP="00663C85">
      <w:pPr>
        <w:jc w:val="center"/>
        <w:rPr>
          <w:b/>
          <w:sz w:val="32"/>
        </w:rPr>
      </w:pPr>
      <w:r>
        <w:rPr>
          <w:b/>
          <w:sz w:val="32"/>
        </w:rPr>
        <w:t>Jim Fawcett</w:t>
      </w:r>
    </w:p>
    <w:p w:rsidR="00663C85" w:rsidRDefault="00663C85" w:rsidP="00663C85">
      <w:pPr>
        <w:jc w:val="center"/>
        <w:rPr>
          <w:b/>
          <w:sz w:val="32"/>
        </w:rPr>
      </w:pPr>
      <w:r>
        <w:rPr>
          <w:b/>
          <w:sz w:val="32"/>
        </w:rPr>
        <w:t>CSE775 – Distributed Objects</w:t>
      </w:r>
    </w:p>
    <w:p w:rsidR="00663C85" w:rsidRDefault="00663C85" w:rsidP="00663C85">
      <w:pPr>
        <w:jc w:val="center"/>
      </w:pPr>
      <w:r>
        <w:rPr>
          <w:b/>
          <w:sz w:val="32"/>
        </w:rPr>
        <w:t>Spring 2013</w:t>
      </w:r>
      <w:r>
        <w:br w:type="page"/>
      </w:r>
    </w:p>
    <w:p w:rsidR="00663C85" w:rsidRDefault="00663C85"/>
    <w:p w:rsidR="002C26DC" w:rsidRDefault="007C6DFD" w:rsidP="007C6DFD">
      <w:pPr>
        <w:jc w:val="center"/>
      </w:pPr>
      <w:r>
        <w:rPr>
          <w:noProof/>
        </w:rPr>
        <w:drawing>
          <wp:inline distT="0" distB="0" distL="0" distR="0" wp14:anchorId="520B106A" wp14:editId="72E9F868">
            <wp:extent cx="5943600" cy="41065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C85" w:rsidRDefault="00663C85" w:rsidP="007C6DFD">
      <w:pPr>
        <w:jc w:val="center"/>
      </w:pPr>
    </w:p>
    <w:p w:rsidR="00663C85" w:rsidRDefault="00663C85" w:rsidP="00663C85">
      <w:r>
        <w:t>Create ATL Project</w:t>
      </w:r>
    </w:p>
    <w:p w:rsidR="007C6DFD" w:rsidRDefault="007C6DFD" w:rsidP="007C6DFD">
      <w:pPr>
        <w:jc w:val="center"/>
      </w:pPr>
      <w:r>
        <w:rPr>
          <w:noProof/>
        </w:rPr>
        <w:lastRenderedPageBreak/>
        <w:drawing>
          <wp:inline distT="0" distB="0" distL="0" distR="0" wp14:anchorId="1B021A2C" wp14:editId="7620E947">
            <wp:extent cx="5943600" cy="4248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C85" w:rsidRDefault="00663C85" w:rsidP="007C6DFD">
      <w:pPr>
        <w:jc w:val="center"/>
      </w:pPr>
    </w:p>
    <w:p w:rsidR="00663C85" w:rsidRDefault="00663C85" w:rsidP="00663C85">
      <w:r>
        <w:t>An In-Process (</w:t>
      </w:r>
      <w:proofErr w:type="spellStart"/>
      <w:r>
        <w:t>inproc</w:t>
      </w:r>
      <w:proofErr w:type="spellEnd"/>
      <w:r>
        <w:t xml:space="preserve">) COM component is built as a dynamic link library.  </w:t>
      </w:r>
      <w:proofErr w:type="spellStart"/>
      <w:r>
        <w:t>Mergin</w:t>
      </w:r>
      <w:proofErr w:type="spellEnd"/>
      <w:r>
        <w:t xml:space="preserve"> proxy/stub code makes things tidy.  This creates a COM server, which does not yet have an object to support.</w:t>
      </w:r>
    </w:p>
    <w:p w:rsidR="007C6DFD" w:rsidRDefault="007C6DFD">
      <w:r>
        <w:br w:type="page"/>
      </w:r>
    </w:p>
    <w:p w:rsidR="00BB408D" w:rsidRDefault="007C6DFD" w:rsidP="007C6DFD">
      <w:pPr>
        <w:jc w:val="center"/>
      </w:pPr>
      <w:r>
        <w:rPr>
          <w:noProof/>
        </w:rPr>
        <w:lastRenderedPageBreak/>
        <w:drawing>
          <wp:inline distT="0" distB="0" distL="0" distR="0" wp14:anchorId="333EF2F4" wp14:editId="10D4332D">
            <wp:extent cx="7264400" cy="417406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417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C85" w:rsidRDefault="00663C85"/>
    <w:p w:rsidR="00BB408D" w:rsidRDefault="00663C85">
      <w:r>
        <w:t>You add an internal object this way, starting with a right-click on the Project name.</w:t>
      </w:r>
      <w:r w:rsidR="00BB408D">
        <w:br w:type="page"/>
      </w:r>
    </w:p>
    <w:p w:rsidR="007C6DFD" w:rsidRDefault="00BB408D" w:rsidP="007C6DFD">
      <w:pPr>
        <w:jc w:val="center"/>
      </w:pPr>
      <w:r>
        <w:rPr>
          <w:noProof/>
        </w:rPr>
        <w:lastRenderedPageBreak/>
        <w:drawing>
          <wp:inline distT="0" distB="0" distL="0" distR="0" wp14:anchorId="19F58A69" wp14:editId="0FA22658">
            <wp:extent cx="5943600" cy="410654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C85" w:rsidRDefault="00663C85" w:rsidP="007C6DFD">
      <w:pPr>
        <w:jc w:val="center"/>
      </w:pPr>
    </w:p>
    <w:p w:rsidR="00663C85" w:rsidRDefault="00663C85" w:rsidP="00663C85">
      <w:r>
        <w:t>You want an ATL Simple Object.</w:t>
      </w:r>
    </w:p>
    <w:p w:rsidR="00BB408D" w:rsidRDefault="00BB408D" w:rsidP="007C6DFD">
      <w:pPr>
        <w:jc w:val="center"/>
      </w:pPr>
      <w:r>
        <w:rPr>
          <w:noProof/>
        </w:rPr>
        <w:lastRenderedPageBreak/>
        <w:drawing>
          <wp:inline distT="0" distB="0" distL="0" distR="0" wp14:anchorId="730188E5" wp14:editId="64BAC2C9">
            <wp:extent cx="5943600" cy="42481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08D" w:rsidRDefault="00BB408D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1E3EC18B" wp14:editId="6893BEBF">
            <wp:extent cx="5943600" cy="42481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C85" w:rsidRDefault="00663C85" w:rsidP="00BB408D">
      <w:pPr>
        <w:jc w:val="center"/>
      </w:pPr>
    </w:p>
    <w:p w:rsidR="00663C85" w:rsidRDefault="00663C85" w:rsidP="00663C85">
      <w:r>
        <w:t>We will discuss Apartments and Dual interfaces and the other options too, in a week or so.</w:t>
      </w:r>
    </w:p>
    <w:p w:rsidR="00BB408D" w:rsidRDefault="00BB408D">
      <w:r>
        <w:br w:type="page"/>
      </w:r>
    </w:p>
    <w:p w:rsidR="00BB408D" w:rsidRDefault="00BB408D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3EDA7357" wp14:editId="5D87A9B2">
            <wp:extent cx="5052060" cy="49225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52060" cy="492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C85" w:rsidRDefault="00663C85" w:rsidP="00BB408D">
      <w:pPr>
        <w:jc w:val="center"/>
      </w:pPr>
    </w:p>
    <w:p w:rsidR="00663C85" w:rsidRDefault="00663C85" w:rsidP="00663C85">
      <w:r>
        <w:t xml:space="preserve">Now, we need to add methods to the Simple Object’s interface.  So, right-click on the </w:t>
      </w:r>
      <w:proofErr w:type="spellStart"/>
      <w:r>
        <w:t>Idemo</w:t>
      </w:r>
      <w:proofErr w:type="spellEnd"/>
      <w:r>
        <w:t xml:space="preserve"> </w:t>
      </w:r>
      <w:proofErr w:type="gramStart"/>
      <w:r>
        <w:t>interface</w:t>
      </w:r>
      <w:proofErr w:type="gramEnd"/>
      <w:r>
        <w:t>.</w:t>
      </w:r>
    </w:p>
    <w:p w:rsidR="00BB408D" w:rsidRDefault="00BB408D" w:rsidP="00BB408D">
      <w:pPr>
        <w:jc w:val="center"/>
      </w:pPr>
    </w:p>
    <w:p w:rsidR="00BB408D" w:rsidRDefault="00BB408D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06A1EA15" wp14:editId="1EF9CBD6">
            <wp:extent cx="5943600" cy="52997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9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08D" w:rsidRDefault="00BB408D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29C3CF68" wp14:editId="749B2C70">
            <wp:extent cx="5943600" cy="42481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C85" w:rsidRDefault="00663C85" w:rsidP="00BB408D">
      <w:pPr>
        <w:jc w:val="center"/>
      </w:pPr>
    </w:p>
    <w:p w:rsidR="00663C85" w:rsidRDefault="00663C85" w:rsidP="00663C85">
      <w:r>
        <w:t xml:space="preserve">This component will have two simple methods, </w:t>
      </w:r>
      <w:proofErr w:type="spellStart"/>
      <w:r>
        <w:t>putString</w:t>
      </w:r>
      <w:proofErr w:type="spellEnd"/>
      <w:r>
        <w:t xml:space="preserve"> sends a string from client to server, and </w:t>
      </w:r>
      <w:proofErr w:type="spellStart"/>
      <w:r>
        <w:t>getString</w:t>
      </w:r>
      <w:proofErr w:type="spellEnd"/>
      <w:r>
        <w:t xml:space="preserve"> retrieve’s a string from the server.  We will use the BSTR COM type to </w:t>
      </w:r>
      <w:r w:rsidR="00F75C0D">
        <w:t>do that.</w:t>
      </w:r>
    </w:p>
    <w:p w:rsidR="00BB408D" w:rsidRDefault="00BB408D" w:rsidP="00BB408D">
      <w:pPr>
        <w:jc w:val="center"/>
      </w:pPr>
    </w:p>
    <w:p w:rsidR="00CB0D77" w:rsidRDefault="00CB0D77" w:rsidP="00BB408D">
      <w:pPr>
        <w:jc w:val="center"/>
      </w:pPr>
    </w:p>
    <w:p w:rsidR="00CB0D77" w:rsidRDefault="00CB0D77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027BCF26" wp14:editId="771D7BB7">
            <wp:extent cx="5943600" cy="4248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D77" w:rsidRDefault="00CB0D77" w:rsidP="00BB408D">
      <w:pPr>
        <w:jc w:val="center"/>
      </w:pPr>
    </w:p>
    <w:p w:rsidR="00CB0D77" w:rsidRDefault="00CB0D77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64B793D6" wp14:editId="6EC926BF">
            <wp:extent cx="5943600" cy="42481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D77" w:rsidRDefault="00CB0D77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0DD38A4A" wp14:editId="7C380E9D">
            <wp:extent cx="4320540" cy="5097780"/>
            <wp:effectExtent l="0" t="0" r="381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509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D77" w:rsidRDefault="00CB0D77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27EE8273" wp14:editId="55E20672">
            <wp:extent cx="5943600" cy="42481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C0D" w:rsidRDefault="00F75C0D" w:rsidP="00F75C0D">
      <w:r>
        <w:t>All COM components return values from the server via pointers.  We will discuss this at length shortly.</w:t>
      </w:r>
    </w:p>
    <w:p w:rsidR="00CB0D77" w:rsidRDefault="00CB0D77" w:rsidP="00BB408D">
      <w:pPr>
        <w:jc w:val="center"/>
      </w:pPr>
    </w:p>
    <w:p w:rsidR="00CB0D77" w:rsidRDefault="00CB0D77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0F9CD92C" wp14:editId="45F6E583">
            <wp:extent cx="4282440" cy="5036820"/>
            <wp:effectExtent l="0" t="0" r="381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82440" cy="503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D77" w:rsidRDefault="00CB0D77" w:rsidP="00BB408D">
      <w:pPr>
        <w:jc w:val="center"/>
      </w:pPr>
    </w:p>
    <w:p w:rsidR="00CB0D77" w:rsidRDefault="00CB0D77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28F549B2" wp14:editId="09576E05">
            <wp:extent cx="5943600" cy="322262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FAB" w:rsidRDefault="00235FAB" w:rsidP="00BB408D">
      <w:pPr>
        <w:jc w:val="center"/>
      </w:pPr>
    </w:p>
    <w:p w:rsidR="00235FAB" w:rsidRDefault="00235FAB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61821115" wp14:editId="33334CA8">
            <wp:extent cx="5943600" cy="5560060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6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366" w:rsidRDefault="000F6366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4A9C21E0" wp14:editId="58CF203E">
            <wp:extent cx="5943600" cy="459295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C0D" w:rsidRDefault="00F75C0D" w:rsidP="00BB408D">
      <w:pPr>
        <w:jc w:val="center"/>
      </w:pPr>
    </w:p>
    <w:p w:rsidR="00F75C0D" w:rsidRDefault="00F75C0D" w:rsidP="00F75C0D">
      <w:r>
        <w:t xml:space="preserve">Here’s one way to implement the two object methods.  The </w:t>
      </w:r>
      <w:proofErr w:type="spellStart"/>
      <w:r>
        <w:t>CComBSTR</w:t>
      </w:r>
      <w:proofErr w:type="spellEnd"/>
      <w:r>
        <w:t xml:space="preserve"> is an ATL wrapper class for BSTRs that makes using them significantly easier.  Here we are using the </w:t>
      </w:r>
      <w:proofErr w:type="spellStart"/>
      <w:r>
        <w:t>CComBSTR</w:t>
      </w:r>
      <w:proofErr w:type="spellEnd"/>
      <w:r>
        <w:t xml:space="preserve"> to make it easy to supply the BSTR, for which </w:t>
      </w:r>
      <w:proofErr w:type="spellStart"/>
      <w:r>
        <w:t>CComBSTR</w:t>
      </w:r>
      <w:proofErr w:type="spellEnd"/>
      <w:r>
        <w:t xml:space="preserve"> provides a cast operator.  The </w:t>
      </w:r>
      <w:proofErr w:type="gramStart"/>
      <w:r>
        <w:t>Detach(</w:t>
      </w:r>
      <w:proofErr w:type="gramEnd"/>
      <w:r>
        <w:t xml:space="preserve">) method transfers ownership of the </w:t>
      </w:r>
      <w:proofErr w:type="spellStart"/>
      <w:r>
        <w:t>CComBSTR</w:t>
      </w:r>
      <w:proofErr w:type="spellEnd"/>
      <w:r>
        <w:t xml:space="preserve"> memory to the stub for marshaling back to the client.</w:t>
      </w:r>
    </w:p>
    <w:p w:rsidR="00235FAB" w:rsidRDefault="000F6366" w:rsidP="00BB408D">
      <w:pPr>
        <w:jc w:val="center"/>
      </w:pPr>
      <w:r>
        <w:rPr>
          <w:noProof/>
        </w:rPr>
        <w:lastRenderedPageBreak/>
        <w:drawing>
          <wp:inline distT="0" distB="0" distL="0" distR="0" wp14:anchorId="280EDC82" wp14:editId="4E446BBB">
            <wp:extent cx="5943600" cy="299466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C0D" w:rsidRDefault="00F75C0D" w:rsidP="00BB408D">
      <w:pPr>
        <w:jc w:val="center"/>
      </w:pPr>
    </w:p>
    <w:p w:rsidR="00F75C0D" w:rsidRDefault="00F75C0D" w:rsidP="00F75C0D">
      <w:r>
        <w:t>Now, we can build the COM component.  That’s all folks!</w:t>
      </w:r>
    </w:p>
    <w:sectPr w:rsidR="00F75C0D" w:rsidSect="00663C85">
      <w:headerReference w:type="default" r:id="rId2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82E" w:rsidRDefault="00D4282E" w:rsidP="0033609D">
      <w:pPr>
        <w:spacing w:after="0" w:line="240" w:lineRule="auto"/>
      </w:pPr>
      <w:r>
        <w:separator/>
      </w:r>
    </w:p>
  </w:endnote>
  <w:endnote w:type="continuationSeparator" w:id="0">
    <w:p w:rsidR="00D4282E" w:rsidRDefault="00D4282E" w:rsidP="00336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82E" w:rsidRDefault="00D4282E" w:rsidP="0033609D">
      <w:pPr>
        <w:spacing w:after="0" w:line="240" w:lineRule="auto"/>
      </w:pPr>
      <w:r>
        <w:separator/>
      </w:r>
    </w:p>
  </w:footnote>
  <w:footnote w:type="continuationSeparator" w:id="0">
    <w:p w:rsidR="00D4282E" w:rsidRDefault="00D4282E" w:rsidP="00336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09D" w:rsidRDefault="0033609D">
    <w:pPr>
      <w:pStyle w:val="Header"/>
    </w:pPr>
    <w:r>
      <w:t>Build COM Component with ATL</w:t>
    </w:r>
    <w:r>
      <w:tab/>
    </w:r>
    <w:r>
      <w:tab/>
      <w:t xml:space="preserve">                                CSE775 – Distributed Objects, Spring 2013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DFD"/>
    <w:rsid w:val="000F6366"/>
    <w:rsid w:val="00235FAB"/>
    <w:rsid w:val="002C26DC"/>
    <w:rsid w:val="0033609D"/>
    <w:rsid w:val="00663C85"/>
    <w:rsid w:val="007C6DFD"/>
    <w:rsid w:val="00BB408D"/>
    <w:rsid w:val="00CB0D77"/>
    <w:rsid w:val="00D4282E"/>
    <w:rsid w:val="00F7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6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36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09D"/>
  </w:style>
  <w:style w:type="paragraph" w:styleId="Footer">
    <w:name w:val="footer"/>
    <w:basedOn w:val="Normal"/>
    <w:link w:val="FooterChar"/>
    <w:uiPriority w:val="99"/>
    <w:unhideWhenUsed/>
    <w:rsid w:val="00336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0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6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36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09D"/>
  </w:style>
  <w:style w:type="paragraph" w:styleId="Footer">
    <w:name w:val="footer"/>
    <w:basedOn w:val="Normal"/>
    <w:link w:val="FooterChar"/>
    <w:uiPriority w:val="99"/>
    <w:unhideWhenUsed/>
    <w:rsid w:val="00336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0C827-3EA9-4A5F-9E6E-4634E502D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19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dcterms:created xsi:type="dcterms:W3CDTF">2013-02-04T22:35:00Z</dcterms:created>
  <dcterms:modified xsi:type="dcterms:W3CDTF">2013-02-05T00:57:00Z</dcterms:modified>
</cp:coreProperties>
</file>