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82E" w:rsidRDefault="009524DC">
      <w:pPr>
        <w:suppressAutoHyphens/>
        <w:jc w:val="both"/>
        <w:rPr>
          <w:rFonts w:ascii="Tahoma" w:hAnsi="Tahoma" w:cs="Tahoma"/>
          <w:szCs w:val="24"/>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fldChar w:fldCharType="end"/>
      </w:r>
      <w:r w:rsidR="002755CF">
        <w:rPr>
          <w:rFonts w:ascii="Tahoma" w:hAnsi="Tahoma" w:cs="Tahoma"/>
          <w:b/>
          <w:sz w:val="28"/>
          <w:szCs w:val="28"/>
        </w:rPr>
        <w:t>Project #3</w:t>
      </w:r>
      <w:r w:rsidRPr="004C0036">
        <w:rPr>
          <w:rFonts w:ascii="Tahoma" w:hAnsi="Tahoma" w:cs="Tahoma"/>
          <w:b/>
          <w:sz w:val="28"/>
          <w:szCs w:val="28"/>
        </w:rPr>
        <w:t xml:space="preserve"> – </w:t>
      </w:r>
      <w:r w:rsidR="00A17411">
        <w:rPr>
          <w:rFonts w:ascii="Tahoma" w:hAnsi="Tahoma" w:cs="Tahoma"/>
          <w:b/>
          <w:sz w:val="28"/>
          <w:szCs w:val="28"/>
        </w:rPr>
        <w:t xml:space="preserve">Test </w:t>
      </w:r>
      <w:r w:rsidR="002755CF">
        <w:rPr>
          <w:rFonts w:ascii="Tahoma" w:hAnsi="Tahoma" w:cs="Tahoma"/>
          <w:b/>
          <w:sz w:val="28"/>
          <w:szCs w:val="28"/>
        </w:rPr>
        <w:t>Harness</w:t>
      </w:r>
      <w:r w:rsidR="002755CF">
        <w:rPr>
          <w:rFonts w:ascii="Tahoma" w:hAnsi="Tahoma" w:cs="Tahoma"/>
          <w:b/>
          <w:sz w:val="28"/>
          <w:szCs w:val="28"/>
        </w:rPr>
        <w:tab/>
      </w:r>
      <w:bookmarkStart w:id="0" w:name="_GoBack"/>
      <w:bookmarkEnd w:id="0"/>
      <w:r w:rsidR="002755CF">
        <w:rPr>
          <w:rFonts w:ascii="Tahoma" w:hAnsi="Tahoma" w:cs="Tahoma"/>
          <w:b/>
          <w:sz w:val="28"/>
          <w:szCs w:val="28"/>
        </w:rPr>
        <w:tab/>
      </w:r>
      <w:r w:rsidR="002755CF">
        <w:rPr>
          <w:rFonts w:ascii="Tahoma" w:hAnsi="Tahoma" w:cs="Tahoma"/>
          <w:b/>
          <w:sz w:val="28"/>
          <w:szCs w:val="28"/>
        </w:rPr>
        <w:tab/>
      </w:r>
      <w:r w:rsidR="002755CF">
        <w:rPr>
          <w:rFonts w:ascii="Tahoma" w:hAnsi="Tahoma" w:cs="Tahoma"/>
          <w:b/>
          <w:sz w:val="28"/>
          <w:szCs w:val="28"/>
        </w:rPr>
        <w:tab/>
      </w:r>
      <w:r w:rsidR="002755CF">
        <w:rPr>
          <w:rFonts w:ascii="Tahoma" w:hAnsi="Tahoma" w:cs="Tahoma"/>
          <w:b/>
          <w:sz w:val="28"/>
          <w:szCs w:val="28"/>
        </w:rPr>
        <w:tab/>
        <w:t xml:space="preserve">     </w:t>
      </w:r>
      <w:r w:rsidR="003A6E9D">
        <w:rPr>
          <w:rFonts w:ascii="Tahoma" w:hAnsi="Tahoma" w:cs="Tahoma"/>
          <w:szCs w:val="24"/>
        </w:rPr>
        <w:t xml:space="preserve">due </w:t>
      </w:r>
      <w:r w:rsidR="00A17411">
        <w:rPr>
          <w:rFonts w:ascii="Tahoma" w:hAnsi="Tahoma" w:cs="Tahoma"/>
          <w:szCs w:val="24"/>
        </w:rPr>
        <w:t>Tuesday</w:t>
      </w:r>
      <w:r w:rsidR="003A6E9D">
        <w:rPr>
          <w:rFonts w:ascii="Tahoma" w:hAnsi="Tahoma" w:cs="Tahoma"/>
          <w:szCs w:val="24"/>
        </w:rPr>
        <w:t xml:space="preserve">, </w:t>
      </w:r>
      <w:r w:rsidR="00225029">
        <w:rPr>
          <w:rFonts w:ascii="Tahoma" w:hAnsi="Tahoma" w:cs="Tahoma"/>
          <w:szCs w:val="24"/>
        </w:rPr>
        <w:t xml:space="preserve">April </w:t>
      </w:r>
      <w:r w:rsidR="0094222E">
        <w:rPr>
          <w:rFonts w:ascii="Tahoma" w:hAnsi="Tahoma" w:cs="Tahoma"/>
          <w:szCs w:val="24"/>
        </w:rPr>
        <w:t>10</w:t>
      </w:r>
    </w:p>
    <w:p w:rsidR="009524DC" w:rsidRDefault="0027182E">
      <w:pPr>
        <w:suppressAutoHyphens/>
        <w:jc w:val="both"/>
        <w:rPr>
          <w:rFonts w:ascii="Tahoma" w:hAnsi="Tahoma" w:cs="Tahoma"/>
          <w:szCs w:val="24"/>
          <w:u w:val="single"/>
        </w:rPr>
      </w:pPr>
      <w:r w:rsidRPr="0027182E">
        <w:rPr>
          <w:rFonts w:ascii="Tahoma" w:hAnsi="Tahoma" w:cs="Tahoma"/>
          <w:sz w:val="18"/>
          <w:szCs w:val="24"/>
        </w:rPr>
        <w:t>Version 2</w:t>
      </w:r>
      <w:r w:rsidRPr="0027182E">
        <w:rPr>
          <w:rFonts w:ascii="Tahoma" w:hAnsi="Tahoma" w:cs="Tahoma"/>
          <w:sz w:val="18"/>
          <w:szCs w:val="24"/>
        </w:rPr>
        <w:tab/>
      </w:r>
      <w:r w:rsidR="00034325">
        <w:rPr>
          <w:rFonts w:ascii="Tahoma" w:hAnsi="Tahoma" w:cs="Tahoma"/>
          <w:szCs w:val="24"/>
        </w:rPr>
        <w:br/>
      </w:r>
      <w:r w:rsidR="00034325" w:rsidRPr="0027182E">
        <w:rPr>
          <w:rFonts w:ascii="Tahoma" w:hAnsi="Tahoma" w:cs="Tahoma"/>
          <w:sz w:val="20"/>
          <w:szCs w:val="24"/>
          <w:u w:val="single"/>
        </w:rPr>
        <w:br/>
      </w:r>
      <w:r w:rsidR="009524DC" w:rsidRPr="000B485F">
        <w:rPr>
          <w:rFonts w:ascii="Tahoma" w:hAnsi="Tahoma" w:cs="Tahoma"/>
          <w:szCs w:val="24"/>
          <w:u w:val="single"/>
        </w:rPr>
        <w:t>Purpose:</w:t>
      </w:r>
    </w:p>
    <w:p w:rsidR="002755CF" w:rsidRDefault="002755CF" w:rsidP="00F7276B">
      <w:pPr>
        <w:suppressAutoHyphens/>
        <w:jc w:val="both"/>
        <w:rPr>
          <w:rFonts w:ascii="Tahoma" w:hAnsi="Tahoma" w:cs="Tahoma"/>
          <w:sz w:val="18"/>
          <w:szCs w:val="18"/>
        </w:rPr>
      </w:pPr>
      <w:r>
        <w:rPr>
          <w:rFonts w:ascii="Tahoma" w:hAnsi="Tahoma" w:cs="Tahoma"/>
          <w:sz w:val="18"/>
          <w:szCs w:val="18"/>
        </w:rPr>
        <w:t>This project provides a facility for automatically executing a series of tests, defined by an XML configuration file</w:t>
      </w:r>
      <w:r w:rsidR="00A17411">
        <w:rPr>
          <w:rFonts w:ascii="Tahoma" w:hAnsi="Tahoma" w:cs="Tahoma"/>
          <w:sz w:val="18"/>
          <w:szCs w:val="18"/>
        </w:rPr>
        <w:t>.</w:t>
      </w:r>
      <w:r>
        <w:rPr>
          <w:rFonts w:ascii="Tahoma" w:hAnsi="Tahoma" w:cs="Tahoma"/>
          <w:sz w:val="18"/>
          <w:szCs w:val="18"/>
        </w:rPr>
        <w:t xml:space="preserve">  The configuration file defines a sequence of test libraries that are created using the results of your first project.  The test harness provides an input queue to receive test configuration messages.  For each test configuration it runs all the tests specified in a</w:t>
      </w:r>
      <w:r w:rsidR="00A17411">
        <w:rPr>
          <w:rFonts w:ascii="Tahoma" w:hAnsi="Tahoma" w:cs="Tahoma"/>
          <w:sz w:val="18"/>
          <w:szCs w:val="18"/>
        </w:rPr>
        <w:t xml:space="preserve"> </w:t>
      </w:r>
      <w:r>
        <w:rPr>
          <w:rFonts w:ascii="Tahoma" w:hAnsi="Tahoma" w:cs="Tahoma"/>
          <w:sz w:val="18"/>
          <w:szCs w:val="18"/>
        </w:rPr>
        <w:t xml:space="preserve">separate process.  The test harness spawns a process for each test configuration and receives the results back from that process to pass back to the user.  </w:t>
      </w:r>
    </w:p>
    <w:p w:rsidR="002755CF" w:rsidRDefault="002755CF" w:rsidP="00F7276B">
      <w:pPr>
        <w:suppressAutoHyphens/>
        <w:jc w:val="both"/>
        <w:rPr>
          <w:rFonts w:ascii="Tahoma" w:hAnsi="Tahoma" w:cs="Tahoma"/>
          <w:sz w:val="18"/>
          <w:szCs w:val="18"/>
        </w:rPr>
      </w:pPr>
    </w:p>
    <w:p w:rsidR="00EA290E" w:rsidRDefault="002755CF" w:rsidP="00F7276B">
      <w:pPr>
        <w:suppressAutoHyphens/>
        <w:jc w:val="both"/>
        <w:rPr>
          <w:rFonts w:ascii="Tahoma" w:hAnsi="Tahoma" w:cs="Tahoma"/>
          <w:sz w:val="18"/>
          <w:szCs w:val="18"/>
        </w:rPr>
      </w:pPr>
      <w:r>
        <w:rPr>
          <w:rFonts w:ascii="Tahoma" w:hAnsi="Tahoma" w:cs="Tahoma"/>
          <w:sz w:val="18"/>
          <w:szCs w:val="18"/>
        </w:rPr>
        <w:t xml:space="preserve">The activities in the </w:t>
      </w:r>
      <w:r w:rsidR="00DF6833">
        <w:rPr>
          <w:rFonts w:ascii="Tahoma" w:hAnsi="Tahoma" w:cs="Tahoma"/>
          <w:sz w:val="18"/>
          <w:szCs w:val="18"/>
        </w:rPr>
        <w:t xml:space="preserve">Test Harness are as follows.  It retrieves a test configuration message from the input queue, spawns a thread to process that configuration and goes back to retrieve another </w:t>
      </w:r>
      <w:proofErr w:type="spellStart"/>
      <w:r w:rsidR="00DF6833">
        <w:rPr>
          <w:rFonts w:ascii="Tahoma" w:hAnsi="Tahoma" w:cs="Tahoma"/>
          <w:sz w:val="18"/>
          <w:szCs w:val="18"/>
        </w:rPr>
        <w:t>enqueued</w:t>
      </w:r>
      <w:proofErr w:type="spellEnd"/>
      <w:r w:rsidR="00DF6833">
        <w:rPr>
          <w:rFonts w:ascii="Tahoma" w:hAnsi="Tahoma" w:cs="Tahoma"/>
          <w:sz w:val="18"/>
          <w:szCs w:val="18"/>
        </w:rPr>
        <w:t xml:space="preserve"> test configuration.  Each thread spawns a test process and passes it the test configuration.  It then blocks waiting for the test results.  When its test process exits it retrieves the results and posts them to a test harness results queue</w:t>
      </w:r>
      <w:r w:rsidR="0094222E">
        <w:rPr>
          <w:rFonts w:ascii="Tahoma" w:hAnsi="Tahoma" w:cs="Tahoma"/>
          <w:sz w:val="18"/>
          <w:szCs w:val="18"/>
        </w:rPr>
        <w:t xml:space="preserve">, and </w:t>
      </w:r>
      <w:r w:rsidR="00DF6833">
        <w:rPr>
          <w:rFonts w:ascii="Tahoma" w:hAnsi="Tahoma" w:cs="Tahoma"/>
          <w:sz w:val="18"/>
          <w:szCs w:val="18"/>
        </w:rPr>
        <w:t>present</w:t>
      </w:r>
      <w:r w:rsidR="0094222E">
        <w:rPr>
          <w:rFonts w:ascii="Tahoma" w:hAnsi="Tahoma" w:cs="Tahoma"/>
          <w:sz w:val="18"/>
          <w:szCs w:val="18"/>
        </w:rPr>
        <w:t>s</w:t>
      </w:r>
      <w:r w:rsidR="00DF6833">
        <w:rPr>
          <w:rFonts w:ascii="Tahoma" w:hAnsi="Tahoma" w:cs="Tahoma"/>
          <w:sz w:val="18"/>
          <w:szCs w:val="18"/>
        </w:rPr>
        <w:t xml:space="preserve"> the results of each test to the user.</w:t>
      </w:r>
    </w:p>
    <w:p w:rsidR="008778BB" w:rsidRDefault="008778BB"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223C79" w:rsidRDefault="00B374DC">
      <w:pPr>
        <w:suppressAutoHyphens/>
        <w:jc w:val="both"/>
        <w:rPr>
          <w:rFonts w:ascii="Tahoma" w:hAnsi="Tahoma" w:cs="Tahoma"/>
          <w:sz w:val="18"/>
          <w:szCs w:val="18"/>
        </w:rPr>
      </w:pPr>
      <w:proofErr w:type="gramStart"/>
      <w:r w:rsidRPr="00D644F0">
        <w:rPr>
          <w:rFonts w:ascii="Tahoma" w:hAnsi="Tahoma" w:cs="Tahoma"/>
          <w:sz w:val="18"/>
          <w:szCs w:val="18"/>
        </w:rPr>
        <w:t>Your</w:t>
      </w:r>
      <w:proofErr w:type="gramEnd"/>
      <w:r w:rsidRPr="00D644F0">
        <w:rPr>
          <w:rFonts w:ascii="Tahoma" w:hAnsi="Tahoma" w:cs="Tahoma"/>
          <w:sz w:val="18"/>
          <w:szCs w:val="18"/>
        </w:rPr>
        <w:t xml:space="preserve"> </w:t>
      </w:r>
      <w:r w:rsidR="00DF6833">
        <w:rPr>
          <w:rFonts w:ascii="Tahoma" w:hAnsi="Tahoma" w:cs="Tahoma"/>
          <w:sz w:val="18"/>
          <w:szCs w:val="18"/>
        </w:rPr>
        <w:t>Test Harness</w:t>
      </w:r>
      <w:r w:rsidR="009524DC" w:rsidRPr="00D644F0">
        <w:rPr>
          <w:rFonts w:ascii="Tahoma" w:hAnsi="Tahoma" w:cs="Tahoma"/>
          <w:sz w:val="18"/>
          <w:szCs w:val="18"/>
        </w:rPr>
        <w:t>:</w:t>
      </w:r>
      <w:r w:rsidR="009524DC" w:rsidRPr="00D644F0">
        <w:rPr>
          <w:rFonts w:ascii="Tahoma" w:hAnsi="Tahoma" w:cs="Tahoma"/>
          <w:sz w:val="18"/>
          <w:szCs w:val="18"/>
        </w:rPr>
        <w:tab/>
      </w:r>
      <w:r w:rsidR="009524DC" w:rsidRPr="00D644F0">
        <w:rPr>
          <w:rFonts w:ascii="Tahoma" w:hAnsi="Tahoma" w:cs="Tahoma"/>
          <w:sz w:val="18"/>
          <w:szCs w:val="18"/>
        </w:rPr>
        <w:br/>
      </w:r>
    </w:p>
    <w:p w:rsidR="009524DC" w:rsidRPr="00223C79"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w:t>
      </w:r>
      <w:r w:rsidR="00FE50D4" w:rsidRPr="00223C79">
        <w:rPr>
          <w:rFonts w:ascii="Tahoma" w:hAnsi="Tahoma" w:cs="Tahoma"/>
          <w:sz w:val="18"/>
          <w:szCs w:val="18"/>
        </w:rPr>
        <w:t>use standard C++</w:t>
      </w:r>
      <w:r w:rsidR="00FE50D4" w:rsidRPr="00223C79">
        <w:rPr>
          <w:rStyle w:val="FootnoteReference"/>
          <w:rFonts w:ascii="Tahoma" w:hAnsi="Tahoma" w:cs="Tahoma"/>
          <w:sz w:val="18"/>
          <w:szCs w:val="18"/>
        </w:rPr>
        <w:footnoteReference w:id="1"/>
      </w:r>
      <w:r w:rsidR="00B97D10" w:rsidRPr="00223C79">
        <w:rPr>
          <w:rFonts w:ascii="Tahoma" w:hAnsi="Tahoma" w:cs="Tahoma"/>
          <w:sz w:val="18"/>
          <w:szCs w:val="18"/>
        </w:rPr>
        <w:t xml:space="preserve"> and the standard library</w:t>
      </w:r>
      <w:r w:rsidR="00FE50D4" w:rsidRPr="00223C79">
        <w:rPr>
          <w:rFonts w:ascii="Tahoma" w:hAnsi="Tahoma" w:cs="Tahoma"/>
          <w:sz w:val="18"/>
          <w:szCs w:val="18"/>
        </w:rPr>
        <w:t xml:space="preserve">, </w:t>
      </w:r>
      <w:r w:rsidRPr="00223C79">
        <w:rPr>
          <w:rFonts w:ascii="Tahoma" w:hAnsi="Tahoma" w:cs="Tahoma"/>
          <w:sz w:val="18"/>
          <w:szCs w:val="18"/>
        </w:rPr>
        <w:t>compile and link from</w:t>
      </w:r>
      <w:r w:rsidR="006D7DE7" w:rsidRPr="00223C79">
        <w:rPr>
          <w:rFonts w:ascii="Tahoma" w:hAnsi="Tahoma" w:cs="Tahoma"/>
          <w:sz w:val="18"/>
          <w:szCs w:val="18"/>
        </w:rPr>
        <w:t xml:space="preserve"> the command line, using  Visual Studio 2010</w:t>
      </w:r>
      <w:r w:rsidRPr="00223C79">
        <w:rPr>
          <w:rFonts w:ascii="Tahoma" w:hAnsi="Tahoma" w:cs="Tahoma"/>
          <w:sz w:val="18"/>
          <w:szCs w:val="18"/>
        </w:rPr>
        <w:t>, as provided in the ECS clusters and operate in the environment provided there</w:t>
      </w:r>
      <w:r w:rsidR="00B374DC" w:rsidRPr="00223C79">
        <w:rPr>
          <w:rStyle w:val="FootnoteReference"/>
          <w:rFonts w:ascii="Tahoma" w:hAnsi="Tahoma" w:cs="Tahoma"/>
          <w:sz w:val="18"/>
          <w:szCs w:val="18"/>
        </w:rPr>
        <w:footnoteReference w:id="2"/>
      </w:r>
      <w:r w:rsidR="00B06140" w:rsidRPr="00223C79">
        <w:rPr>
          <w:rFonts w:ascii="Tahoma" w:hAnsi="Tahoma" w:cs="Tahoma"/>
          <w:sz w:val="18"/>
          <w:szCs w:val="18"/>
        </w:rPr>
        <w:t>.</w:t>
      </w:r>
      <w:r w:rsidR="00AB12B7" w:rsidRPr="00223C79">
        <w:rPr>
          <w:rFonts w:ascii="Tahoma" w:hAnsi="Tahoma" w:cs="Tahoma"/>
          <w:sz w:val="18"/>
          <w:szCs w:val="18"/>
        </w:rPr>
        <w:tab/>
      </w:r>
      <w:r w:rsidR="00AB12B7" w:rsidRPr="00223C79">
        <w:rPr>
          <w:rFonts w:ascii="Tahoma" w:hAnsi="Tahoma" w:cs="Tahoma"/>
          <w:sz w:val="18"/>
          <w:szCs w:val="18"/>
        </w:rPr>
        <w:br/>
      </w:r>
      <w:r w:rsidR="00B06140" w:rsidRPr="00223C79">
        <w:rPr>
          <w:rFonts w:ascii="Tahoma" w:hAnsi="Tahoma" w:cs="Tahoma"/>
          <w:sz w:val="18"/>
          <w:szCs w:val="18"/>
        </w:rPr>
        <w:tab/>
      </w:r>
    </w:p>
    <w:p w:rsidR="00410B95"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use services of the C++ </w:t>
      </w:r>
      <w:proofErr w:type="spellStart"/>
      <w:r w:rsidR="00D061B8" w:rsidRPr="00223C79">
        <w:rPr>
          <w:rFonts w:ascii="Tahoma" w:hAnsi="Tahoma" w:cs="Tahoma"/>
          <w:sz w:val="18"/>
          <w:szCs w:val="18"/>
        </w:rPr>
        <w:t>std</w:t>
      </w:r>
      <w:proofErr w:type="spellEnd"/>
      <w:r w:rsidR="00D061B8" w:rsidRPr="00223C79">
        <w:rPr>
          <w:rFonts w:ascii="Tahoma" w:hAnsi="Tahoma" w:cs="Tahoma"/>
          <w:sz w:val="18"/>
          <w:szCs w:val="18"/>
        </w:rPr>
        <w:t>::</w:t>
      </w:r>
      <w:proofErr w:type="spellStart"/>
      <w:r w:rsidRPr="00223C79">
        <w:rPr>
          <w:rFonts w:ascii="Tahoma" w:hAnsi="Tahoma" w:cs="Tahoma"/>
          <w:sz w:val="18"/>
          <w:szCs w:val="18"/>
        </w:rPr>
        <w:t>iostream</w:t>
      </w:r>
      <w:proofErr w:type="spellEnd"/>
      <w:r w:rsidRPr="00223C79">
        <w:rPr>
          <w:rFonts w:ascii="Tahoma" w:hAnsi="Tahoma" w:cs="Tahoma"/>
          <w:sz w:val="18"/>
          <w:szCs w:val="18"/>
        </w:rPr>
        <w:t xml:space="preserve"> library for all input and output to and from the user’s console</w:t>
      </w:r>
      <w:r w:rsidR="0094222E">
        <w:rPr>
          <w:rStyle w:val="FootnoteReference"/>
          <w:rFonts w:ascii="Tahoma" w:hAnsi="Tahoma" w:cs="Tahoma"/>
          <w:sz w:val="18"/>
          <w:szCs w:val="18"/>
        </w:rPr>
        <w:footnoteReference w:id="3"/>
      </w:r>
      <w:r w:rsidRPr="00223C79">
        <w:rPr>
          <w:rFonts w:ascii="Tahoma" w:hAnsi="Tahoma" w:cs="Tahoma"/>
          <w:sz w:val="18"/>
          <w:szCs w:val="18"/>
        </w:rPr>
        <w:t xml:space="preserve"> and C++ operator new and delete for all dyn</w:t>
      </w:r>
      <w:r w:rsidR="009E5E05" w:rsidRPr="00223C79">
        <w:rPr>
          <w:rFonts w:ascii="Tahoma" w:hAnsi="Tahoma" w:cs="Tahoma"/>
          <w:sz w:val="18"/>
          <w:szCs w:val="18"/>
        </w:rPr>
        <w:t>a</w:t>
      </w:r>
      <w:r w:rsidRPr="00223C79">
        <w:rPr>
          <w:rFonts w:ascii="Tahoma" w:hAnsi="Tahoma" w:cs="Tahoma"/>
          <w:sz w:val="18"/>
          <w:szCs w:val="18"/>
        </w:rPr>
        <w:t>mic memory management</w:t>
      </w:r>
      <w:r w:rsidR="00B06140" w:rsidRPr="00223C79">
        <w:rPr>
          <w:rFonts w:ascii="Tahoma" w:hAnsi="Tahoma" w:cs="Tahoma"/>
          <w:sz w:val="18"/>
          <w:szCs w:val="18"/>
        </w:rPr>
        <w:t>.</w:t>
      </w:r>
      <w:r w:rsidR="00410B95" w:rsidRPr="00223C79">
        <w:rPr>
          <w:rFonts w:ascii="Tahoma" w:hAnsi="Tahoma" w:cs="Tahoma"/>
          <w:sz w:val="18"/>
          <w:szCs w:val="18"/>
        </w:rPr>
        <w:tab/>
      </w:r>
      <w:r w:rsidR="00410B95" w:rsidRPr="00223C79">
        <w:rPr>
          <w:rFonts w:ascii="Tahoma" w:hAnsi="Tahoma" w:cs="Tahoma"/>
          <w:sz w:val="18"/>
          <w:szCs w:val="18"/>
        </w:rPr>
        <w:br/>
      </w:r>
    </w:p>
    <w:p w:rsidR="00DF6833" w:rsidRDefault="00DF6833" w:rsidP="00152F28">
      <w:pPr>
        <w:numPr>
          <w:ilvl w:val="0"/>
          <w:numId w:val="2"/>
        </w:numPr>
        <w:tabs>
          <w:tab w:val="left" w:pos="-720"/>
        </w:tabs>
        <w:suppressAutoHyphens/>
        <w:jc w:val="both"/>
        <w:rPr>
          <w:rFonts w:ascii="Tahoma" w:hAnsi="Tahoma" w:cs="Tahoma"/>
          <w:sz w:val="18"/>
          <w:szCs w:val="18"/>
        </w:rPr>
      </w:pPr>
      <w:proofErr w:type="gramStart"/>
      <w:r>
        <w:rPr>
          <w:rFonts w:ascii="Tahoma" w:hAnsi="Tahoma" w:cs="Tahoma"/>
          <w:b/>
          <w:sz w:val="18"/>
          <w:szCs w:val="18"/>
        </w:rPr>
        <w:t>shall</w:t>
      </w:r>
      <w:proofErr w:type="gramEnd"/>
      <w:r>
        <w:rPr>
          <w:rFonts w:ascii="Tahoma" w:hAnsi="Tahoma" w:cs="Tahoma"/>
          <w:b/>
          <w:sz w:val="18"/>
          <w:szCs w:val="18"/>
        </w:rPr>
        <w:t xml:space="preserve"> </w:t>
      </w:r>
      <w:r>
        <w:rPr>
          <w:rFonts w:ascii="Tahoma" w:hAnsi="Tahoma" w:cs="Tahoma"/>
          <w:sz w:val="18"/>
          <w:szCs w:val="18"/>
        </w:rPr>
        <w:t xml:space="preserve">provide a </w:t>
      </w:r>
      <w:proofErr w:type="spellStart"/>
      <w:r>
        <w:rPr>
          <w:rFonts w:ascii="Tahoma" w:hAnsi="Tahoma" w:cs="Tahoma"/>
          <w:sz w:val="18"/>
          <w:szCs w:val="18"/>
        </w:rPr>
        <w:t>TestHarness</w:t>
      </w:r>
      <w:proofErr w:type="spellEnd"/>
      <w:r>
        <w:rPr>
          <w:rFonts w:ascii="Tahoma" w:hAnsi="Tahoma" w:cs="Tahoma"/>
          <w:sz w:val="18"/>
          <w:szCs w:val="18"/>
        </w:rPr>
        <w:t xml:space="preserve"> package</w:t>
      </w:r>
      <w:r w:rsidR="0094222E">
        <w:rPr>
          <w:rFonts w:ascii="Tahoma" w:hAnsi="Tahoma" w:cs="Tahoma"/>
          <w:sz w:val="18"/>
          <w:szCs w:val="18"/>
        </w:rPr>
        <w:t>,</w:t>
      </w:r>
      <w:r>
        <w:rPr>
          <w:rFonts w:ascii="Tahoma" w:hAnsi="Tahoma" w:cs="Tahoma"/>
          <w:sz w:val="18"/>
          <w:szCs w:val="18"/>
        </w:rPr>
        <w:t xml:space="preserve"> a </w:t>
      </w:r>
      <w:proofErr w:type="spellStart"/>
      <w:r>
        <w:rPr>
          <w:rFonts w:ascii="Tahoma" w:hAnsi="Tahoma" w:cs="Tahoma"/>
          <w:sz w:val="18"/>
          <w:szCs w:val="18"/>
        </w:rPr>
        <w:t>TestProcess</w:t>
      </w:r>
      <w:proofErr w:type="spellEnd"/>
      <w:r>
        <w:rPr>
          <w:rFonts w:ascii="Tahoma" w:hAnsi="Tahoma" w:cs="Tahoma"/>
          <w:sz w:val="18"/>
          <w:szCs w:val="18"/>
        </w:rPr>
        <w:t xml:space="preserve"> package</w:t>
      </w:r>
      <w:r w:rsidR="0094222E">
        <w:rPr>
          <w:rFonts w:ascii="Tahoma" w:hAnsi="Tahoma" w:cs="Tahoma"/>
          <w:sz w:val="18"/>
          <w:szCs w:val="18"/>
        </w:rPr>
        <w:t>,</w:t>
      </w:r>
      <w:r>
        <w:rPr>
          <w:rFonts w:ascii="Tahoma" w:hAnsi="Tahoma" w:cs="Tahoma"/>
          <w:sz w:val="18"/>
          <w:szCs w:val="18"/>
        </w:rPr>
        <w:t xml:space="preserve"> and Executive and Display packages</w:t>
      </w:r>
      <w:r w:rsidR="0094222E">
        <w:rPr>
          <w:rFonts w:ascii="Tahoma" w:hAnsi="Tahoma" w:cs="Tahoma"/>
          <w:sz w:val="18"/>
          <w:szCs w:val="18"/>
        </w:rPr>
        <w:t>,</w:t>
      </w:r>
      <w:r>
        <w:rPr>
          <w:rFonts w:ascii="Tahoma" w:hAnsi="Tahoma" w:cs="Tahoma"/>
          <w:sz w:val="18"/>
          <w:szCs w:val="18"/>
        </w:rPr>
        <w:t xml:space="preserve"> that provide the functionality described in the purpose section.</w:t>
      </w:r>
      <w:r>
        <w:rPr>
          <w:rFonts w:ascii="Tahoma" w:hAnsi="Tahoma" w:cs="Tahoma"/>
          <w:sz w:val="18"/>
          <w:szCs w:val="18"/>
        </w:rPr>
        <w:tab/>
      </w:r>
      <w:r>
        <w:rPr>
          <w:rFonts w:ascii="Tahoma" w:hAnsi="Tahoma" w:cs="Tahoma"/>
          <w:sz w:val="18"/>
          <w:szCs w:val="18"/>
        </w:rPr>
        <w:br/>
      </w:r>
    </w:p>
    <w:p w:rsidR="00DF6833" w:rsidRDefault="00DF6833" w:rsidP="00152F28">
      <w:pPr>
        <w:numPr>
          <w:ilvl w:val="0"/>
          <w:numId w:val="2"/>
        </w:numPr>
        <w:tabs>
          <w:tab w:val="left" w:pos="-720"/>
        </w:tabs>
        <w:suppressAutoHyphens/>
        <w:jc w:val="both"/>
        <w:rPr>
          <w:rFonts w:ascii="Tahoma" w:hAnsi="Tahoma" w:cs="Tahoma"/>
          <w:sz w:val="18"/>
          <w:szCs w:val="18"/>
        </w:rPr>
      </w:pPr>
      <w:r>
        <w:rPr>
          <w:rFonts w:ascii="Tahoma" w:hAnsi="Tahoma" w:cs="Tahoma"/>
          <w:sz w:val="18"/>
          <w:szCs w:val="18"/>
        </w:rPr>
        <w:t xml:space="preserve">The Test Harness </w:t>
      </w:r>
      <w:r>
        <w:rPr>
          <w:rFonts w:ascii="Tahoma" w:hAnsi="Tahoma" w:cs="Tahoma"/>
          <w:b/>
          <w:sz w:val="18"/>
          <w:szCs w:val="18"/>
        </w:rPr>
        <w:t>shall</w:t>
      </w:r>
      <w:r>
        <w:rPr>
          <w:rFonts w:ascii="Tahoma" w:hAnsi="Tahoma" w:cs="Tahoma"/>
          <w:sz w:val="18"/>
          <w:szCs w:val="18"/>
        </w:rPr>
        <w:t xml:space="preserve"> provide input and result qu</w:t>
      </w:r>
      <w:r w:rsidR="0094222E">
        <w:rPr>
          <w:rFonts w:ascii="Tahoma" w:hAnsi="Tahoma" w:cs="Tahoma"/>
          <w:sz w:val="18"/>
          <w:szCs w:val="18"/>
        </w:rPr>
        <w:t>eues managed by input and test</w:t>
      </w:r>
      <w:r>
        <w:rPr>
          <w:rFonts w:ascii="Tahoma" w:hAnsi="Tahoma" w:cs="Tahoma"/>
          <w:sz w:val="18"/>
          <w:szCs w:val="18"/>
        </w:rPr>
        <w:t xml:space="preserve"> threads.  The input queue </w:t>
      </w:r>
      <w:r>
        <w:rPr>
          <w:rFonts w:ascii="Tahoma" w:hAnsi="Tahoma" w:cs="Tahoma"/>
          <w:b/>
          <w:sz w:val="18"/>
          <w:szCs w:val="18"/>
        </w:rPr>
        <w:t>shall</w:t>
      </w:r>
      <w:r>
        <w:rPr>
          <w:rFonts w:ascii="Tahoma" w:hAnsi="Tahoma" w:cs="Tahoma"/>
          <w:sz w:val="18"/>
          <w:szCs w:val="18"/>
        </w:rPr>
        <w:t xml:space="preserve"> accept test configuration messages.  A receive thread </w:t>
      </w:r>
      <w:proofErr w:type="spellStart"/>
      <w:r>
        <w:rPr>
          <w:rFonts w:ascii="Tahoma" w:hAnsi="Tahoma" w:cs="Tahoma"/>
          <w:sz w:val="18"/>
          <w:szCs w:val="18"/>
        </w:rPr>
        <w:t>dequeues</w:t>
      </w:r>
      <w:proofErr w:type="spellEnd"/>
      <w:r>
        <w:rPr>
          <w:rFonts w:ascii="Tahoma" w:hAnsi="Tahoma" w:cs="Tahoma"/>
          <w:sz w:val="18"/>
          <w:szCs w:val="18"/>
        </w:rPr>
        <w:t xml:space="preserve"> test configuration messages and for each spawns a test thread to carry out the test processing.  </w:t>
      </w:r>
      <w:r w:rsidR="005F6BFE">
        <w:rPr>
          <w:rFonts w:ascii="Tahoma" w:hAnsi="Tahoma" w:cs="Tahoma"/>
          <w:sz w:val="18"/>
          <w:szCs w:val="18"/>
        </w:rPr>
        <w:tab/>
      </w:r>
      <w:r w:rsidR="005F6BFE">
        <w:rPr>
          <w:rFonts w:ascii="Tahoma" w:hAnsi="Tahoma" w:cs="Tahoma"/>
          <w:sz w:val="18"/>
          <w:szCs w:val="18"/>
        </w:rPr>
        <w:br/>
      </w:r>
    </w:p>
    <w:p w:rsidR="00DF6833" w:rsidRDefault="00DF6833" w:rsidP="00152F28">
      <w:pPr>
        <w:numPr>
          <w:ilvl w:val="0"/>
          <w:numId w:val="2"/>
        </w:numPr>
        <w:tabs>
          <w:tab w:val="left" w:pos="-720"/>
        </w:tabs>
        <w:suppressAutoHyphens/>
        <w:jc w:val="both"/>
        <w:rPr>
          <w:rFonts w:ascii="Tahoma" w:hAnsi="Tahoma" w:cs="Tahoma"/>
          <w:sz w:val="18"/>
          <w:szCs w:val="18"/>
        </w:rPr>
      </w:pPr>
      <w:r>
        <w:rPr>
          <w:rFonts w:ascii="Tahoma" w:hAnsi="Tahoma" w:cs="Tahoma"/>
          <w:sz w:val="18"/>
          <w:szCs w:val="18"/>
        </w:rPr>
        <w:t xml:space="preserve">The test thread </w:t>
      </w:r>
      <w:r>
        <w:rPr>
          <w:rFonts w:ascii="Tahoma" w:hAnsi="Tahoma" w:cs="Tahoma"/>
          <w:b/>
          <w:sz w:val="18"/>
          <w:szCs w:val="18"/>
        </w:rPr>
        <w:t>shall</w:t>
      </w:r>
      <w:r>
        <w:rPr>
          <w:rFonts w:ascii="Tahoma" w:hAnsi="Tahoma" w:cs="Tahoma"/>
          <w:sz w:val="18"/>
          <w:szCs w:val="18"/>
        </w:rPr>
        <w:t xml:space="preserve"> spawn a separate test process that carries out all of the processing specified in its test configuration</w:t>
      </w:r>
      <w:r w:rsidR="005F6BFE">
        <w:rPr>
          <w:rFonts w:ascii="Tahoma" w:hAnsi="Tahoma" w:cs="Tahoma"/>
          <w:sz w:val="18"/>
          <w:szCs w:val="18"/>
        </w:rPr>
        <w:t>, passed on its command line</w:t>
      </w:r>
      <w:r>
        <w:rPr>
          <w:rFonts w:ascii="Tahoma" w:hAnsi="Tahoma" w:cs="Tahoma"/>
          <w:sz w:val="18"/>
          <w:szCs w:val="18"/>
        </w:rPr>
        <w:t>.</w:t>
      </w:r>
      <w:r w:rsidR="005F6BFE">
        <w:rPr>
          <w:rFonts w:ascii="Tahoma" w:hAnsi="Tahoma" w:cs="Tahoma"/>
          <w:sz w:val="18"/>
          <w:szCs w:val="18"/>
        </w:rPr>
        <w:t xml:space="preserve">  It logs its results to standard output which is retrieved by its parent</w:t>
      </w:r>
      <w:r w:rsidR="0094222E">
        <w:rPr>
          <w:rFonts w:ascii="Tahoma" w:hAnsi="Tahoma" w:cs="Tahoma"/>
          <w:sz w:val="18"/>
          <w:szCs w:val="18"/>
        </w:rPr>
        <w:t xml:space="preserve">, </w:t>
      </w:r>
      <w:proofErr w:type="gramStart"/>
      <w:r w:rsidR="0094222E">
        <w:rPr>
          <w:rFonts w:ascii="Tahoma" w:hAnsi="Tahoma" w:cs="Tahoma"/>
          <w:sz w:val="18"/>
          <w:szCs w:val="18"/>
        </w:rPr>
        <w:t xml:space="preserve">the </w:t>
      </w:r>
      <w:r w:rsidR="005F6BFE">
        <w:rPr>
          <w:rFonts w:ascii="Tahoma" w:hAnsi="Tahoma" w:cs="Tahoma"/>
          <w:sz w:val="18"/>
          <w:szCs w:val="18"/>
        </w:rPr>
        <w:t xml:space="preserve"> </w:t>
      </w:r>
      <w:r w:rsidR="0094222E">
        <w:rPr>
          <w:rFonts w:ascii="Tahoma" w:hAnsi="Tahoma" w:cs="Tahoma"/>
          <w:sz w:val="18"/>
          <w:szCs w:val="18"/>
        </w:rPr>
        <w:t>test</w:t>
      </w:r>
      <w:proofErr w:type="gramEnd"/>
      <w:r w:rsidR="0094222E">
        <w:rPr>
          <w:rFonts w:ascii="Tahoma" w:hAnsi="Tahoma" w:cs="Tahoma"/>
          <w:sz w:val="18"/>
          <w:szCs w:val="18"/>
        </w:rPr>
        <w:t xml:space="preserve"> </w:t>
      </w:r>
      <w:r w:rsidR="005F6BFE">
        <w:rPr>
          <w:rFonts w:ascii="Tahoma" w:hAnsi="Tahoma" w:cs="Tahoma"/>
          <w:sz w:val="18"/>
          <w:szCs w:val="18"/>
        </w:rPr>
        <w:t>thread in the Test Harness.</w:t>
      </w:r>
      <w:r w:rsidR="005F6BFE">
        <w:rPr>
          <w:rFonts w:ascii="Tahoma" w:hAnsi="Tahoma" w:cs="Tahoma"/>
          <w:sz w:val="18"/>
          <w:szCs w:val="18"/>
        </w:rPr>
        <w:tab/>
      </w:r>
      <w:r w:rsidR="005F6BFE">
        <w:rPr>
          <w:rFonts w:ascii="Tahoma" w:hAnsi="Tahoma" w:cs="Tahoma"/>
          <w:sz w:val="18"/>
          <w:szCs w:val="18"/>
        </w:rPr>
        <w:br/>
      </w:r>
    </w:p>
    <w:p w:rsidR="005F6BFE" w:rsidRDefault="00930E74" w:rsidP="00930E74">
      <w:pPr>
        <w:numPr>
          <w:ilvl w:val="0"/>
          <w:numId w:val="2"/>
        </w:numPr>
        <w:tabs>
          <w:tab w:val="left" w:pos="-720"/>
        </w:tabs>
        <w:suppressAutoHyphens/>
        <w:jc w:val="both"/>
        <w:rPr>
          <w:rFonts w:ascii="Tahoma" w:hAnsi="Tahoma" w:cs="Tahoma"/>
          <w:sz w:val="18"/>
          <w:szCs w:val="18"/>
        </w:rPr>
      </w:pPr>
      <w:r>
        <w:rPr>
          <w:rFonts w:ascii="Tahoma" w:hAnsi="Tahoma" w:cs="Tahoma"/>
          <w:sz w:val="18"/>
          <w:szCs w:val="18"/>
        </w:rPr>
        <w:t>Please submit all the code for your project in a zip file that also contains</w:t>
      </w:r>
      <w:r w:rsidR="00D42430">
        <w:rPr>
          <w:rFonts w:ascii="Tahoma" w:hAnsi="Tahoma" w:cs="Tahoma"/>
          <w:sz w:val="18"/>
          <w:szCs w:val="18"/>
        </w:rPr>
        <w:t xml:space="preserve"> a Visual Studio solution and</w:t>
      </w:r>
      <w:r>
        <w:rPr>
          <w:rFonts w:ascii="Tahoma" w:hAnsi="Tahoma" w:cs="Tahoma"/>
          <w:sz w:val="18"/>
          <w:szCs w:val="18"/>
        </w:rPr>
        <w:t xml:space="preserve"> a compile.bat and run.bat that will compile and run your project, demonstrating that it meets all requirements specified here.  Please provide tests of your design for the </w:t>
      </w:r>
      <w:proofErr w:type="spellStart"/>
      <w:r>
        <w:rPr>
          <w:rFonts w:ascii="Tahoma" w:hAnsi="Tahoma" w:cs="Tahoma"/>
          <w:sz w:val="18"/>
          <w:szCs w:val="18"/>
        </w:rPr>
        <w:t>Tokenizer</w:t>
      </w:r>
      <w:proofErr w:type="spellEnd"/>
      <w:r>
        <w:rPr>
          <w:rFonts w:ascii="Tahoma" w:hAnsi="Tahoma" w:cs="Tahoma"/>
          <w:sz w:val="18"/>
          <w:szCs w:val="18"/>
        </w:rPr>
        <w:t xml:space="preserve"> and </w:t>
      </w:r>
      <w:proofErr w:type="spellStart"/>
      <w:r>
        <w:rPr>
          <w:rFonts w:ascii="Tahoma" w:hAnsi="Tahoma" w:cs="Tahoma"/>
          <w:sz w:val="18"/>
          <w:szCs w:val="18"/>
        </w:rPr>
        <w:t>SemiExpression</w:t>
      </w:r>
      <w:proofErr w:type="spellEnd"/>
      <w:r>
        <w:rPr>
          <w:rFonts w:ascii="Tahoma" w:hAnsi="Tahoma" w:cs="Tahoma"/>
          <w:sz w:val="18"/>
          <w:szCs w:val="18"/>
        </w:rPr>
        <w:t xml:space="preserve"> packages provided here:</w:t>
      </w:r>
      <w:r w:rsidR="00D42430">
        <w:rPr>
          <w:rFonts w:ascii="Tahoma" w:hAnsi="Tahoma" w:cs="Tahoma"/>
          <w:sz w:val="18"/>
          <w:szCs w:val="18"/>
        </w:rPr>
        <w:tab/>
      </w:r>
      <w:r>
        <w:rPr>
          <w:rFonts w:ascii="Tahoma" w:hAnsi="Tahoma" w:cs="Tahoma"/>
          <w:sz w:val="18"/>
          <w:szCs w:val="18"/>
        </w:rPr>
        <w:t xml:space="preserve"> </w:t>
      </w:r>
      <w:hyperlink r:id="rId9" w:history="1">
        <w:r w:rsidR="00D42430" w:rsidRPr="006C66E9">
          <w:rPr>
            <w:rStyle w:val="Hyperlink"/>
            <w:rFonts w:ascii="Tahoma" w:hAnsi="Tahoma" w:cs="Tahoma"/>
            <w:sz w:val="18"/>
            <w:szCs w:val="18"/>
          </w:rPr>
          <w:t>http://www.lcs.syr.edu/faculty/fawcett/handouts/CSE687/code/Parser/</w:t>
        </w:r>
      </w:hyperlink>
    </w:p>
    <w:p w:rsidR="00D42430" w:rsidRDefault="00D42430" w:rsidP="00D42430">
      <w:pPr>
        <w:tabs>
          <w:tab w:val="left" w:pos="-720"/>
        </w:tabs>
        <w:suppressAutoHyphens/>
        <w:jc w:val="both"/>
        <w:rPr>
          <w:rFonts w:ascii="Tahoma" w:hAnsi="Tahoma" w:cs="Tahoma"/>
          <w:sz w:val="18"/>
          <w:szCs w:val="18"/>
        </w:rPr>
      </w:pPr>
    </w:p>
    <w:p w:rsidR="00D42430" w:rsidRDefault="00D42430" w:rsidP="00D42430">
      <w:pPr>
        <w:tabs>
          <w:tab w:val="left" w:pos="-720"/>
        </w:tabs>
        <w:suppressAutoHyphens/>
        <w:jc w:val="both"/>
        <w:rPr>
          <w:rFonts w:ascii="Tahoma" w:hAnsi="Tahoma" w:cs="Tahoma"/>
          <w:sz w:val="18"/>
          <w:szCs w:val="18"/>
        </w:rPr>
      </w:pPr>
      <w:r>
        <w:rPr>
          <w:rFonts w:ascii="Tahoma" w:hAnsi="Tahoma" w:cs="Tahoma"/>
          <w:sz w:val="18"/>
          <w:szCs w:val="18"/>
        </w:rPr>
        <w:t>You will need to be familiar with the following:</w:t>
      </w:r>
    </w:p>
    <w:p w:rsidR="00D42430" w:rsidRDefault="00D42430" w:rsidP="00D42430">
      <w:pPr>
        <w:pStyle w:val="ListParagraph"/>
        <w:numPr>
          <w:ilvl w:val="0"/>
          <w:numId w:val="15"/>
        </w:numPr>
        <w:tabs>
          <w:tab w:val="left" w:pos="-720"/>
        </w:tabs>
        <w:suppressAutoHyphens/>
        <w:jc w:val="both"/>
        <w:rPr>
          <w:rFonts w:ascii="Tahoma" w:hAnsi="Tahoma" w:cs="Tahoma"/>
          <w:sz w:val="18"/>
          <w:szCs w:val="18"/>
        </w:rPr>
      </w:pPr>
      <w:r>
        <w:rPr>
          <w:rFonts w:ascii="Tahoma" w:hAnsi="Tahoma" w:cs="Tahoma"/>
          <w:sz w:val="18"/>
          <w:szCs w:val="18"/>
        </w:rPr>
        <w:t xml:space="preserve">Spawning child processes: </w:t>
      </w:r>
      <w:hyperlink r:id="rId10" w:history="1">
        <w:r w:rsidRPr="006C66E9">
          <w:rPr>
            <w:rStyle w:val="Hyperlink"/>
            <w:rFonts w:ascii="Tahoma" w:hAnsi="Tahoma" w:cs="Tahoma"/>
            <w:sz w:val="18"/>
            <w:szCs w:val="18"/>
          </w:rPr>
          <w:t>http://www.lcs.syr.edu/faculty/fawcett/handouts/CSE687/code/spawnProc/</w:t>
        </w:r>
      </w:hyperlink>
    </w:p>
    <w:p w:rsidR="00D42430" w:rsidRDefault="00D42430" w:rsidP="00D42430">
      <w:pPr>
        <w:pStyle w:val="ListParagraph"/>
        <w:numPr>
          <w:ilvl w:val="0"/>
          <w:numId w:val="15"/>
        </w:numPr>
        <w:tabs>
          <w:tab w:val="left" w:pos="-720"/>
        </w:tabs>
        <w:suppressAutoHyphens/>
        <w:jc w:val="both"/>
        <w:rPr>
          <w:rFonts w:ascii="Tahoma" w:hAnsi="Tahoma" w:cs="Tahoma"/>
          <w:sz w:val="18"/>
          <w:szCs w:val="18"/>
        </w:rPr>
      </w:pPr>
      <w:r>
        <w:rPr>
          <w:rFonts w:ascii="Tahoma" w:hAnsi="Tahoma" w:cs="Tahoma"/>
          <w:sz w:val="18"/>
          <w:szCs w:val="18"/>
        </w:rPr>
        <w:t>Creating and using threads:</w:t>
      </w:r>
      <w:r>
        <w:rPr>
          <w:rFonts w:ascii="Tahoma" w:hAnsi="Tahoma" w:cs="Tahoma"/>
          <w:sz w:val="18"/>
          <w:szCs w:val="18"/>
        </w:rPr>
        <w:tab/>
      </w:r>
      <w:r>
        <w:rPr>
          <w:rFonts w:ascii="Tahoma" w:hAnsi="Tahoma" w:cs="Tahoma"/>
          <w:sz w:val="18"/>
          <w:szCs w:val="18"/>
        </w:rPr>
        <w:br/>
      </w:r>
      <w:hyperlink r:id="rId11" w:history="1">
        <w:r w:rsidRPr="006C66E9">
          <w:rPr>
            <w:rStyle w:val="Hyperlink"/>
            <w:rFonts w:ascii="Tahoma" w:hAnsi="Tahoma" w:cs="Tahoma"/>
            <w:sz w:val="18"/>
            <w:szCs w:val="18"/>
          </w:rPr>
          <w:t>http://www.lcs.syr.edu/faculty/fawcett/handouts/CoreTechnologies/ThreadsAndSynchronization/code/Threads/</w:t>
        </w:r>
      </w:hyperlink>
    </w:p>
    <w:p w:rsidR="00D42430" w:rsidRDefault="00D42430" w:rsidP="00D42430">
      <w:pPr>
        <w:pStyle w:val="ListParagraph"/>
        <w:numPr>
          <w:ilvl w:val="0"/>
          <w:numId w:val="15"/>
        </w:numPr>
        <w:tabs>
          <w:tab w:val="left" w:pos="-720"/>
        </w:tabs>
        <w:suppressAutoHyphens/>
        <w:jc w:val="both"/>
        <w:rPr>
          <w:rFonts w:ascii="Tahoma" w:hAnsi="Tahoma" w:cs="Tahoma"/>
          <w:sz w:val="18"/>
          <w:szCs w:val="18"/>
        </w:rPr>
      </w:pPr>
      <w:proofErr w:type="spellStart"/>
      <w:r>
        <w:rPr>
          <w:rFonts w:ascii="Tahoma" w:hAnsi="Tahoma" w:cs="Tahoma"/>
          <w:sz w:val="18"/>
          <w:szCs w:val="18"/>
        </w:rPr>
        <w:t>BlockingQueue</w:t>
      </w:r>
      <w:proofErr w:type="spellEnd"/>
      <w:r>
        <w:rPr>
          <w:rFonts w:ascii="Tahoma" w:hAnsi="Tahoma" w:cs="Tahoma"/>
          <w:sz w:val="18"/>
          <w:szCs w:val="18"/>
        </w:rPr>
        <w:t>:</w:t>
      </w:r>
      <w:r>
        <w:rPr>
          <w:rFonts w:ascii="Tahoma" w:hAnsi="Tahoma" w:cs="Tahoma"/>
          <w:sz w:val="18"/>
          <w:szCs w:val="18"/>
        </w:rPr>
        <w:br/>
      </w:r>
      <w:hyperlink r:id="rId12" w:history="1">
        <w:r w:rsidRPr="006C66E9">
          <w:rPr>
            <w:rStyle w:val="Hyperlink"/>
            <w:rFonts w:ascii="Tahoma" w:hAnsi="Tahoma" w:cs="Tahoma"/>
            <w:sz w:val="18"/>
            <w:szCs w:val="18"/>
          </w:rPr>
          <w:t>http://www.lcs.syr.edu/faculty/fawcett/handouts/CoreTechnologies/ThreadsAndSynchronization/code/BlockingQueue/</w:t>
        </w:r>
      </w:hyperlink>
    </w:p>
    <w:p w:rsidR="00D42430" w:rsidRPr="00D42430" w:rsidRDefault="00D42430" w:rsidP="00D42430">
      <w:pPr>
        <w:tabs>
          <w:tab w:val="left" w:pos="-720"/>
        </w:tabs>
        <w:suppressAutoHyphens/>
        <w:jc w:val="both"/>
        <w:rPr>
          <w:rFonts w:ascii="Tahoma" w:hAnsi="Tahoma" w:cs="Tahoma"/>
          <w:sz w:val="18"/>
          <w:szCs w:val="18"/>
        </w:rPr>
      </w:pPr>
    </w:p>
    <w:sectPr w:rsidR="00D42430" w:rsidRPr="00D42430" w:rsidSect="00BF485B">
      <w:headerReference w:type="default" r:id="rId13"/>
      <w:endnotePr>
        <w:numFmt w:val="decimal"/>
      </w:endnotePr>
      <w:pgSz w:w="12240" w:h="15840"/>
      <w:pgMar w:top="1440" w:right="1152" w:bottom="1008" w:left="1152" w:header="1080" w:footer="1440" w:gutter="144"/>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B33" w:rsidRDefault="00C82B33">
      <w:pPr>
        <w:spacing w:line="20" w:lineRule="exact"/>
      </w:pPr>
    </w:p>
  </w:endnote>
  <w:endnote w:type="continuationSeparator" w:id="0">
    <w:p w:rsidR="00C82B33" w:rsidRDefault="00C82B33">
      <w:r>
        <w:t xml:space="preserve"> </w:t>
      </w:r>
    </w:p>
  </w:endnote>
  <w:endnote w:type="continuationNotice" w:id="1">
    <w:p w:rsidR="00C82B33" w:rsidRDefault="00C82B3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B33" w:rsidRDefault="00C82B33">
      <w:r>
        <w:separator/>
      </w:r>
    </w:p>
  </w:footnote>
  <w:footnote w:type="continuationSeparator" w:id="0">
    <w:p w:rsidR="00C82B33" w:rsidRDefault="00C82B33">
      <w:r>
        <w:continuationSeparator/>
      </w:r>
    </w:p>
  </w:footnote>
  <w:footnote w:id="1">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This means, for example that you may not use the .Net managed extensions to C++.</w:t>
      </w:r>
    </w:p>
  </w:footnote>
  <w:footnote w:id="2">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VC++ </w:t>
      </w:r>
      <w:r w:rsidR="00034325">
        <w:rPr>
          <w:rFonts w:ascii="Tahoma" w:hAnsi="Tahoma" w:cs="Tahoma"/>
          <w:sz w:val="18"/>
          <w:szCs w:val="18"/>
        </w:rPr>
        <w:t>2010</w:t>
      </w:r>
      <w:r w:rsidRPr="000E4E24">
        <w:rPr>
          <w:rFonts w:ascii="Tahoma" w:hAnsi="Tahoma" w:cs="Tahoma"/>
          <w:sz w:val="18"/>
          <w:szCs w:val="18"/>
        </w:rPr>
        <w:t xml:space="preserve"> is available in all the ECS clusters.</w:t>
      </w:r>
    </w:p>
  </w:footnote>
  <w:footnote w:id="3">
    <w:p w:rsidR="0094222E" w:rsidRPr="0094222E" w:rsidRDefault="0094222E">
      <w:pPr>
        <w:pStyle w:val="FootnoteText"/>
        <w:rPr>
          <w:rFonts w:ascii="Tahoma" w:hAnsi="Tahoma" w:cs="Tahoma"/>
        </w:rPr>
      </w:pPr>
      <w:r w:rsidRPr="0094222E">
        <w:rPr>
          <w:rStyle w:val="FootnoteReference"/>
          <w:rFonts w:ascii="Tahoma" w:hAnsi="Tahoma" w:cs="Tahoma"/>
          <w:sz w:val="18"/>
        </w:rPr>
        <w:footnoteRef/>
      </w:r>
      <w:r w:rsidRPr="0094222E">
        <w:rPr>
          <w:rFonts w:ascii="Tahoma" w:hAnsi="Tahoma" w:cs="Tahoma"/>
          <w:sz w:val="18"/>
        </w:rPr>
        <w:t xml:space="preserve"> You may, but are not required to, use a </w:t>
      </w:r>
      <w:proofErr w:type="spellStart"/>
      <w:r w:rsidRPr="0094222E">
        <w:rPr>
          <w:rFonts w:ascii="Tahoma" w:hAnsi="Tahoma" w:cs="Tahoma"/>
          <w:sz w:val="18"/>
        </w:rPr>
        <w:t>Winform</w:t>
      </w:r>
      <w:proofErr w:type="spellEnd"/>
      <w:r w:rsidRPr="0094222E">
        <w:rPr>
          <w:rFonts w:ascii="Tahoma" w:hAnsi="Tahoma" w:cs="Tahoma"/>
          <w:sz w:val="18"/>
        </w:rPr>
        <w:t xml:space="preserve"> or WPF GUI</w:t>
      </w:r>
      <w:r>
        <w:rPr>
          <w:rFonts w:ascii="Tahoma" w:hAnsi="Tahoma" w:cs="Tahoma"/>
          <w:sz w:val="18"/>
        </w:rPr>
        <w:t xml:space="preserve"> for interactions with the user.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w:t>
    </w:r>
    <w:r w:rsidR="00A17411">
      <w:rPr>
        <w:rFonts w:ascii="Tahoma" w:hAnsi="Tahoma"/>
        <w:b/>
        <w:shd w:val="pct15" w:color="auto" w:fill="FFFFFF"/>
      </w:rPr>
      <w:t>2</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0AB6A45"/>
    <w:multiLevelType w:val="hybridMultilevel"/>
    <w:tmpl w:val="3110A8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4"/>
  </w:num>
  <w:num w:numId="2">
    <w:abstractNumId w:val="4"/>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4"/>
    <w:lvlOverride w:ilvl="0">
      <w:lvl w:ilvl="0">
        <w:start w:val="1"/>
        <w:numFmt w:val="decimal"/>
        <w:lvlText w:val="%1."/>
        <w:legacy w:legacy="1" w:legacySpace="0" w:legacyIndent="360"/>
        <w:lvlJc w:val="left"/>
        <w:pPr>
          <w:ind w:left="360" w:hanging="360"/>
        </w:pPr>
      </w:lvl>
    </w:lvlOverride>
  </w:num>
  <w:num w:numId="7">
    <w:abstractNumId w:val="4"/>
    <w:lvlOverride w:ilvl="0">
      <w:lvl w:ilvl="0">
        <w:start w:val="1"/>
        <w:numFmt w:val="decimal"/>
        <w:lvlText w:val="%1."/>
        <w:legacy w:legacy="1" w:legacySpace="0" w:legacyIndent="360"/>
        <w:lvlJc w:val="left"/>
        <w:pPr>
          <w:ind w:left="360" w:hanging="360"/>
        </w:pPr>
      </w:lvl>
    </w:lvlOverride>
  </w:num>
  <w:num w:numId="8">
    <w:abstractNumId w:val="4"/>
    <w:lvlOverride w:ilvl="0">
      <w:lvl w:ilvl="0">
        <w:start w:val="1"/>
        <w:numFmt w:val="decimal"/>
        <w:lvlText w:val="%1."/>
        <w:legacy w:legacy="1" w:legacySpace="0" w:legacyIndent="360"/>
        <w:lvlJc w:val="left"/>
        <w:pPr>
          <w:ind w:left="360" w:hanging="360"/>
        </w:pPr>
      </w:lvl>
    </w:lvlOverride>
  </w:num>
  <w:num w:numId="9">
    <w:abstractNumId w:val="4"/>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4"/>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embedSystemFonts/>
  <w:gutterAtTop/>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49"/>
    <w:rsid w:val="00000F27"/>
    <w:rsid w:val="00010084"/>
    <w:rsid w:val="000147A0"/>
    <w:rsid w:val="00034325"/>
    <w:rsid w:val="00083211"/>
    <w:rsid w:val="000A50BC"/>
    <w:rsid w:val="000A6E88"/>
    <w:rsid w:val="000B300B"/>
    <w:rsid w:val="000B485F"/>
    <w:rsid w:val="000B6BCA"/>
    <w:rsid w:val="000B7BE0"/>
    <w:rsid w:val="000E4E24"/>
    <w:rsid w:val="000F0D8C"/>
    <w:rsid w:val="000F7237"/>
    <w:rsid w:val="00115D61"/>
    <w:rsid w:val="00122E70"/>
    <w:rsid w:val="00135890"/>
    <w:rsid w:val="00152F28"/>
    <w:rsid w:val="00153F13"/>
    <w:rsid w:val="0015509A"/>
    <w:rsid w:val="001551A4"/>
    <w:rsid w:val="00184FF3"/>
    <w:rsid w:val="00187C06"/>
    <w:rsid w:val="001B38FD"/>
    <w:rsid w:val="001C6792"/>
    <w:rsid w:val="00200175"/>
    <w:rsid w:val="002018F0"/>
    <w:rsid w:val="00223C79"/>
    <w:rsid w:val="00225029"/>
    <w:rsid w:val="00254EF1"/>
    <w:rsid w:val="0027182E"/>
    <w:rsid w:val="002755CF"/>
    <w:rsid w:val="002A4294"/>
    <w:rsid w:val="002B0386"/>
    <w:rsid w:val="002B3BAA"/>
    <w:rsid w:val="002D4230"/>
    <w:rsid w:val="002E0EE1"/>
    <w:rsid w:val="002F42B7"/>
    <w:rsid w:val="003001B9"/>
    <w:rsid w:val="00302E99"/>
    <w:rsid w:val="003152FF"/>
    <w:rsid w:val="003315D5"/>
    <w:rsid w:val="00345B42"/>
    <w:rsid w:val="00347E17"/>
    <w:rsid w:val="00364CB2"/>
    <w:rsid w:val="00377AD5"/>
    <w:rsid w:val="003A2BDE"/>
    <w:rsid w:val="003A6E9D"/>
    <w:rsid w:val="003E246B"/>
    <w:rsid w:val="00410B95"/>
    <w:rsid w:val="00413C2B"/>
    <w:rsid w:val="0041438A"/>
    <w:rsid w:val="004410B1"/>
    <w:rsid w:val="00462F63"/>
    <w:rsid w:val="00471707"/>
    <w:rsid w:val="00485FA4"/>
    <w:rsid w:val="00487650"/>
    <w:rsid w:val="00490ED7"/>
    <w:rsid w:val="004C0036"/>
    <w:rsid w:val="005152C7"/>
    <w:rsid w:val="00517D0D"/>
    <w:rsid w:val="00551A1A"/>
    <w:rsid w:val="00565214"/>
    <w:rsid w:val="00572BE5"/>
    <w:rsid w:val="005B0475"/>
    <w:rsid w:val="005B2AAD"/>
    <w:rsid w:val="005B62B0"/>
    <w:rsid w:val="005C39EC"/>
    <w:rsid w:val="005C74E3"/>
    <w:rsid w:val="005F6BFE"/>
    <w:rsid w:val="006007A8"/>
    <w:rsid w:val="00615AD2"/>
    <w:rsid w:val="00627469"/>
    <w:rsid w:val="006343E8"/>
    <w:rsid w:val="006357DB"/>
    <w:rsid w:val="00637D8D"/>
    <w:rsid w:val="00641D3D"/>
    <w:rsid w:val="00655384"/>
    <w:rsid w:val="00665958"/>
    <w:rsid w:val="00683862"/>
    <w:rsid w:val="00683F97"/>
    <w:rsid w:val="00691325"/>
    <w:rsid w:val="00691F8A"/>
    <w:rsid w:val="006A1CD6"/>
    <w:rsid w:val="006C7062"/>
    <w:rsid w:val="006D7DE7"/>
    <w:rsid w:val="006E6C64"/>
    <w:rsid w:val="006F772B"/>
    <w:rsid w:val="00700EB3"/>
    <w:rsid w:val="00711922"/>
    <w:rsid w:val="0073282E"/>
    <w:rsid w:val="00733D22"/>
    <w:rsid w:val="007445A5"/>
    <w:rsid w:val="00754D8F"/>
    <w:rsid w:val="007853EF"/>
    <w:rsid w:val="0079178B"/>
    <w:rsid w:val="007A6439"/>
    <w:rsid w:val="007C266B"/>
    <w:rsid w:val="00803D34"/>
    <w:rsid w:val="0081551F"/>
    <w:rsid w:val="00820201"/>
    <w:rsid w:val="00854D66"/>
    <w:rsid w:val="008778BB"/>
    <w:rsid w:val="008801C4"/>
    <w:rsid w:val="00884BA1"/>
    <w:rsid w:val="008A1F7D"/>
    <w:rsid w:val="008A77B7"/>
    <w:rsid w:val="008B75DB"/>
    <w:rsid w:val="008C384A"/>
    <w:rsid w:val="00905B15"/>
    <w:rsid w:val="00906B0A"/>
    <w:rsid w:val="00911EF2"/>
    <w:rsid w:val="00930E74"/>
    <w:rsid w:val="00932756"/>
    <w:rsid w:val="0094222E"/>
    <w:rsid w:val="009524DC"/>
    <w:rsid w:val="00961897"/>
    <w:rsid w:val="00980D40"/>
    <w:rsid w:val="00985885"/>
    <w:rsid w:val="00986323"/>
    <w:rsid w:val="009B15F0"/>
    <w:rsid w:val="009B660F"/>
    <w:rsid w:val="009C5E58"/>
    <w:rsid w:val="009E5E05"/>
    <w:rsid w:val="00A17411"/>
    <w:rsid w:val="00A802C5"/>
    <w:rsid w:val="00A956C4"/>
    <w:rsid w:val="00AA045C"/>
    <w:rsid w:val="00AB12B7"/>
    <w:rsid w:val="00AB4A5A"/>
    <w:rsid w:val="00AC58DF"/>
    <w:rsid w:val="00AE0E25"/>
    <w:rsid w:val="00B06140"/>
    <w:rsid w:val="00B14833"/>
    <w:rsid w:val="00B23C64"/>
    <w:rsid w:val="00B374DC"/>
    <w:rsid w:val="00B379EF"/>
    <w:rsid w:val="00B47501"/>
    <w:rsid w:val="00B664D9"/>
    <w:rsid w:val="00B77A4C"/>
    <w:rsid w:val="00B97D10"/>
    <w:rsid w:val="00BB0885"/>
    <w:rsid w:val="00BC5129"/>
    <w:rsid w:val="00BC5E8B"/>
    <w:rsid w:val="00BF485B"/>
    <w:rsid w:val="00C12923"/>
    <w:rsid w:val="00C23136"/>
    <w:rsid w:val="00C44E75"/>
    <w:rsid w:val="00C70D3C"/>
    <w:rsid w:val="00C82B33"/>
    <w:rsid w:val="00C97B3E"/>
    <w:rsid w:val="00CA61E7"/>
    <w:rsid w:val="00CB7763"/>
    <w:rsid w:val="00CC43BE"/>
    <w:rsid w:val="00CD2C1F"/>
    <w:rsid w:val="00CE4065"/>
    <w:rsid w:val="00D059FB"/>
    <w:rsid w:val="00D061B8"/>
    <w:rsid w:val="00D15B41"/>
    <w:rsid w:val="00D42430"/>
    <w:rsid w:val="00D57A13"/>
    <w:rsid w:val="00D61C63"/>
    <w:rsid w:val="00D644F0"/>
    <w:rsid w:val="00D9419B"/>
    <w:rsid w:val="00DE4D88"/>
    <w:rsid w:val="00DF6833"/>
    <w:rsid w:val="00E01B18"/>
    <w:rsid w:val="00E15643"/>
    <w:rsid w:val="00E24136"/>
    <w:rsid w:val="00E46B70"/>
    <w:rsid w:val="00E50219"/>
    <w:rsid w:val="00E55AE1"/>
    <w:rsid w:val="00E744DF"/>
    <w:rsid w:val="00E802AE"/>
    <w:rsid w:val="00E84492"/>
    <w:rsid w:val="00EA290E"/>
    <w:rsid w:val="00EF030B"/>
    <w:rsid w:val="00EF4AF8"/>
    <w:rsid w:val="00F079D1"/>
    <w:rsid w:val="00F12CDD"/>
    <w:rsid w:val="00F32A9B"/>
    <w:rsid w:val="00F7276B"/>
    <w:rsid w:val="00F870A9"/>
    <w:rsid w:val="00F8770B"/>
    <w:rsid w:val="00F96184"/>
    <w:rsid w:val="00FE0F9B"/>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rsid w:val="00DE4D88"/>
    <w:rPr>
      <w:rFonts w:ascii="Tahoma" w:hAnsi="Tahoma" w:cs="Tahoma"/>
      <w:sz w:val="16"/>
      <w:szCs w:val="16"/>
    </w:rPr>
  </w:style>
  <w:style w:type="character" w:customStyle="1" w:styleId="BalloonTextChar">
    <w:name w:val="Balloon Text Char"/>
    <w:basedOn w:val="DefaultParagraphFont"/>
    <w:link w:val="BalloonText"/>
    <w:rsid w:val="00DE4D88"/>
    <w:rPr>
      <w:rFonts w:ascii="Tahoma" w:hAnsi="Tahoma" w:cs="Tahoma"/>
      <w:sz w:val="16"/>
      <w:szCs w:val="16"/>
    </w:rPr>
  </w:style>
  <w:style w:type="paragraph" w:styleId="ListParagraph">
    <w:name w:val="List Paragraph"/>
    <w:basedOn w:val="Normal"/>
    <w:uiPriority w:val="34"/>
    <w:qFormat/>
    <w:rsid w:val="00D424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rsid w:val="00DE4D88"/>
    <w:rPr>
      <w:rFonts w:ascii="Tahoma" w:hAnsi="Tahoma" w:cs="Tahoma"/>
      <w:sz w:val="16"/>
      <w:szCs w:val="16"/>
    </w:rPr>
  </w:style>
  <w:style w:type="character" w:customStyle="1" w:styleId="BalloonTextChar">
    <w:name w:val="Balloon Text Char"/>
    <w:basedOn w:val="DefaultParagraphFont"/>
    <w:link w:val="BalloonText"/>
    <w:rsid w:val="00DE4D88"/>
    <w:rPr>
      <w:rFonts w:ascii="Tahoma" w:hAnsi="Tahoma" w:cs="Tahoma"/>
      <w:sz w:val="16"/>
      <w:szCs w:val="16"/>
    </w:rPr>
  </w:style>
  <w:style w:type="paragraph" w:styleId="ListParagraph">
    <w:name w:val="List Paragraph"/>
    <w:basedOn w:val="Normal"/>
    <w:uiPriority w:val="34"/>
    <w:qFormat/>
    <w:rsid w:val="00D424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lcs.syr.edu/faculty/fawcett/handouts/CoreTechnologies/ThreadsAndSynchronization/code/BlockingQueu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cs.syr.edu/faculty/fawcett/handouts/CoreTechnologies/ThreadsAndSynchronization/code/Thread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lcs.syr.edu/faculty/fawcett/handouts/CSE687/code/spawnProc/" TargetMode="External"/><Relationship Id="rId4" Type="http://schemas.microsoft.com/office/2007/relationships/stylesWithEffects" Target="stylesWithEffects.xml"/><Relationship Id="rId9" Type="http://schemas.openxmlformats.org/officeDocument/2006/relationships/hyperlink" Target="http://www.lcs.syr.edu/faculty/fawcett/handouts/CSE687/code/Pars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DBCCB-7C30-4694-823C-DBA20C1EF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439</Words>
  <Characters>3039</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3472</CharactersWithSpaces>
  <SharedDoc>false</SharedDoc>
  <HLinks>
    <vt:vector size="6" baseType="variant">
      <vt:variant>
        <vt:i4>1179727</vt:i4>
      </vt:variant>
      <vt:variant>
        <vt:i4>0</vt:i4>
      </vt:variant>
      <vt:variant>
        <vt:i4>0</vt:i4>
      </vt:variant>
      <vt:variant>
        <vt:i4>5</vt:i4>
      </vt:variant>
      <vt:variant>
        <vt:lpwstr>http://www.cs.cmu.edu/afs/cs/academic/class/15451-s06/www/lectures/DFS-strong-components.pdf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8</cp:revision>
  <cp:lastPrinted>2012-03-24T13:46:00Z</cp:lastPrinted>
  <dcterms:created xsi:type="dcterms:W3CDTF">2012-01-03T22:40:00Z</dcterms:created>
  <dcterms:modified xsi:type="dcterms:W3CDTF">2012-03-24T13:47:00Z</dcterms:modified>
</cp:coreProperties>
</file>