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27F6" w:rsidRDefault="005027F6" w:rsidP="005027F6">
      <w:pPr>
        <w:pStyle w:val="Heading2"/>
        <w:jc w:val="center"/>
      </w:pPr>
      <w:bookmarkStart w:id="0" w:name="_GoBack"/>
      <w:bookmarkEnd w:id="0"/>
    </w:p>
    <w:p w:rsidR="005027F6" w:rsidRDefault="005027F6" w:rsidP="005027F6">
      <w:pPr>
        <w:pStyle w:val="Heading2"/>
        <w:jc w:val="center"/>
      </w:pPr>
    </w:p>
    <w:p w:rsidR="005027F6" w:rsidRDefault="005027F6" w:rsidP="005027F6">
      <w:pPr>
        <w:pStyle w:val="Heading2"/>
        <w:jc w:val="center"/>
      </w:pPr>
    </w:p>
    <w:p w:rsidR="005027F6" w:rsidRPr="005027F6" w:rsidRDefault="005027F6" w:rsidP="005027F6">
      <w:pPr>
        <w:pStyle w:val="Heading2"/>
        <w:jc w:val="center"/>
        <w:rPr>
          <w:rFonts w:ascii="Tahoma" w:hAnsi="Tahoma" w:cs="Tahoma"/>
          <w:sz w:val="32"/>
          <w:szCs w:val="32"/>
        </w:rPr>
      </w:pPr>
      <w:r w:rsidRPr="005027F6">
        <w:rPr>
          <w:rFonts w:ascii="Tahoma" w:hAnsi="Tahoma" w:cs="Tahoma"/>
          <w:sz w:val="32"/>
          <w:szCs w:val="32"/>
        </w:rPr>
        <w:t>Creating and Using Threads – the Details</w:t>
      </w:r>
    </w:p>
    <w:p w:rsidR="005027F6" w:rsidRDefault="005027F6" w:rsidP="005027F6"/>
    <w:p w:rsidR="005027F6" w:rsidRPr="005027F6" w:rsidRDefault="005027F6" w:rsidP="005027F6">
      <w:pPr>
        <w:rPr>
          <w:rFonts w:ascii="Tahoma" w:hAnsi="Tahoma" w:cs="Tahoma"/>
        </w:rPr>
      </w:pPr>
    </w:p>
    <w:p w:rsidR="00CC5889" w:rsidRPr="00CC5889" w:rsidRDefault="00CC5889" w:rsidP="00CC5889">
      <w:pPr>
        <w:pStyle w:val="Heading2"/>
        <w:jc w:val="center"/>
        <w:rPr>
          <w:rFonts w:ascii="Tahoma" w:hAnsi="Tahoma" w:cs="Tahoma"/>
          <w:sz w:val="24"/>
          <w:szCs w:val="24"/>
        </w:rPr>
      </w:pPr>
      <w:r w:rsidRPr="00CC5889">
        <w:rPr>
          <w:sz w:val="24"/>
          <w:szCs w:val="24"/>
        </w:rPr>
        <w:t>Jim Fawcett</w:t>
      </w:r>
      <w:r w:rsidRPr="00CC5889">
        <w:rPr>
          <w:sz w:val="24"/>
          <w:szCs w:val="24"/>
        </w:rPr>
        <w:br/>
        <w:t>Core Technologies</w:t>
      </w:r>
      <w:r w:rsidRPr="00CC5889">
        <w:rPr>
          <w:sz w:val="24"/>
          <w:szCs w:val="24"/>
        </w:rPr>
        <w:br/>
        <w:t>Spring 20</w:t>
      </w:r>
      <w:r w:rsidR="00715522">
        <w:rPr>
          <w:sz w:val="24"/>
          <w:szCs w:val="24"/>
        </w:rPr>
        <w:t>10</w:t>
      </w:r>
    </w:p>
    <w:p w:rsidR="00D55C9B" w:rsidRPr="002E23DB" w:rsidRDefault="005027F6" w:rsidP="00D55C9B">
      <w:pPr>
        <w:pStyle w:val="Heading2"/>
        <w:rPr>
          <w:rFonts w:ascii="Tahoma" w:hAnsi="Tahoma" w:cs="Tahoma"/>
          <w:b w:val="0"/>
          <w:i w:val="0"/>
        </w:rPr>
      </w:pPr>
      <w:r>
        <w:br w:type="page"/>
      </w:r>
      <w:r w:rsidR="00D55C9B" w:rsidRPr="002E23DB">
        <w:rPr>
          <w:rFonts w:ascii="Tahoma" w:hAnsi="Tahoma" w:cs="Tahoma"/>
          <w:b w:val="0"/>
          <w:i w:val="0"/>
        </w:rPr>
        <w:lastRenderedPageBreak/>
        <w:t xml:space="preserve">You need </w:t>
      </w:r>
      <w:r w:rsidR="002E23DB" w:rsidRPr="002E23DB">
        <w:rPr>
          <w:rFonts w:ascii="Tahoma" w:hAnsi="Tahoma" w:cs="Tahoma"/>
          <w:b w:val="0"/>
          <w:i w:val="0"/>
        </w:rPr>
        <w:t>to select multi-threaded debug or release C/C++ libraries in order to create and use threads in your programs.  This is done with project settings, as shown below.</w:t>
      </w:r>
    </w:p>
    <w:p w:rsidR="00D55C9B" w:rsidRDefault="00D55C9B" w:rsidP="00D140B9">
      <w:pPr>
        <w:pStyle w:val="Heading2"/>
        <w:ind w:left="720"/>
        <w:rPr>
          <w:b w:val="0"/>
          <w:bCs w:val="0"/>
          <w:i w:val="0"/>
          <w:iCs w:val="0"/>
        </w:rPr>
      </w:pPr>
    </w:p>
    <w:p w:rsidR="001F017C" w:rsidRPr="005027F6" w:rsidRDefault="00715522" w:rsidP="00D140B9">
      <w:pPr>
        <w:pStyle w:val="Heading2"/>
        <w:ind w:left="720"/>
        <w:rPr>
          <w:rFonts w:ascii="Tahoma" w:hAnsi="Tahoma" w:cs="Tahom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3.4pt;margin-top:6.6pt;width:467.4pt;height:321.2pt;z-index:1">
            <v:imagedata r:id="rId7" o:title=""/>
          </v:shape>
        </w:pict>
      </w:r>
      <w:r w:rsidR="00D55C9B">
        <w:br w:type="page"/>
      </w:r>
      <w:r w:rsidR="001F017C" w:rsidRPr="005027F6">
        <w:rPr>
          <w:rFonts w:ascii="Tahoma" w:hAnsi="Tahoma" w:cs="Tahoma"/>
        </w:rPr>
        <w:lastRenderedPageBreak/>
        <w:t>Creating and Using a New Thread</w:t>
      </w:r>
    </w:p>
    <w:p w:rsidR="001F017C" w:rsidRPr="005027F6" w:rsidRDefault="001F017C">
      <w:pPr>
        <w:rPr>
          <w:rFonts w:ascii="Tahoma" w:hAnsi="Tahoma" w:cs="Tahoma"/>
        </w:rPr>
      </w:pPr>
    </w:p>
    <w:p w:rsidR="001F017C" w:rsidRDefault="001F017C">
      <w:pPr>
        <w:numPr>
          <w:ilvl w:val="0"/>
          <w:numId w:val="2"/>
        </w:numPr>
        <w:rPr>
          <w:sz w:val="16"/>
        </w:rPr>
      </w:pPr>
      <w:r w:rsidRPr="005027F6">
        <w:rPr>
          <w:rFonts w:ascii="Tahoma" w:hAnsi="Tahoma" w:cs="Tahoma"/>
        </w:rPr>
        <w:t xml:space="preserve">One way is to call </w:t>
      </w:r>
      <w:r w:rsidRPr="00D140B9">
        <w:rPr>
          <w:rFonts w:ascii="Courier New" w:hAnsi="Courier New" w:cs="Courier New"/>
          <w:sz w:val="20"/>
          <w:szCs w:val="20"/>
        </w:rPr>
        <w:t>_beginthread</w:t>
      </w:r>
      <w:r w:rsidRPr="005027F6">
        <w:rPr>
          <w:rFonts w:ascii="Tahoma" w:hAnsi="Tahoma" w:cs="Tahoma"/>
        </w:rPr>
        <w:t>, passing a pointer to a function that the thread will execute.  When the function returns the thread terminates.</w:t>
      </w:r>
      <w:r w:rsidRPr="005027F6">
        <w:rPr>
          <w:rFonts w:ascii="Tahoma" w:hAnsi="Tahoma" w:cs="Tahoma"/>
          <w:sz w:val="20"/>
        </w:rPr>
        <w:br/>
      </w:r>
      <w:r>
        <w:rPr>
          <w:rFonts w:ascii="Courier New" w:hAnsi="Courier New" w:cs="Courier New"/>
          <w:sz w:val="20"/>
        </w:rPr>
        <w:br/>
      </w:r>
      <w:r w:rsidRPr="00D140B9">
        <w:rPr>
          <w:rFonts w:ascii="Courier New" w:hAnsi="Courier New" w:cs="Courier New"/>
          <w:sz w:val="20"/>
          <w:szCs w:val="20"/>
        </w:rPr>
        <w:t>unsigned long _beginthread(</w:t>
      </w:r>
      <w:r w:rsidRPr="00D140B9">
        <w:rPr>
          <w:rFonts w:ascii="Courier New" w:hAnsi="Courier New" w:cs="Courier New"/>
          <w:sz w:val="20"/>
          <w:szCs w:val="20"/>
        </w:rPr>
        <w:br/>
        <w:t xml:space="preserve">  void(_cdecl *start_address)(void *),  </w:t>
      </w:r>
      <w:r w:rsidRPr="00D140B9">
        <w:rPr>
          <w:rFonts w:ascii="Courier New" w:hAnsi="Courier New" w:cs="Courier New"/>
          <w:sz w:val="20"/>
          <w:szCs w:val="20"/>
        </w:rPr>
        <w:tab/>
        <w:t>// function pointer</w:t>
      </w:r>
      <w:r w:rsidRPr="00D140B9">
        <w:rPr>
          <w:rFonts w:ascii="Courier New" w:hAnsi="Courier New" w:cs="Courier New"/>
          <w:sz w:val="20"/>
          <w:szCs w:val="20"/>
        </w:rPr>
        <w:br/>
        <w:t xml:space="preserve">  unsigned stack_size, </w:t>
      </w:r>
      <w:r w:rsidRPr="00D140B9">
        <w:rPr>
          <w:rFonts w:ascii="Courier New" w:hAnsi="Courier New" w:cs="Courier New"/>
          <w:sz w:val="20"/>
          <w:szCs w:val="20"/>
        </w:rPr>
        <w:tab/>
      </w:r>
      <w:r w:rsidRPr="00D140B9">
        <w:rPr>
          <w:rFonts w:ascii="Courier New" w:hAnsi="Courier New" w:cs="Courier New"/>
          <w:sz w:val="20"/>
          <w:szCs w:val="20"/>
        </w:rPr>
        <w:tab/>
      </w:r>
      <w:r w:rsidRPr="00D140B9">
        <w:rPr>
          <w:rFonts w:ascii="Courier New" w:hAnsi="Courier New" w:cs="Courier New"/>
          <w:sz w:val="20"/>
          <w:szCs w:val="20"/>
        </w:rPr>
        <w:tab/>
      </w:r>
      <w:r w:rsidR="00D140B9">
        <w:rPr>
          <w:rFonts w:ascii="Courier New" w:hAnsi="Courier New" w:cs="Courier New"/>
          <w:sz w:val="20"/>
          <w:szCs w:val="20"/>
        </w:rPr>
        <w:tab/>
      </w:r>
      <w:r w:rsidRPr="00D140B9">
        <w:rPr>
          <w:rFonts w:ascii="Courier New" w:hAnsi="Courier New" w:cs="Courier New"/>
          <w:sz w:val="20"/>
          <w:szCs w:val="20"/>
        </w:rPr>
        <w:t>// specify stack size</w:t>
      </w:r>
      <w:r w:rsidRPr="00D140B9">
        <w:rPr>
          <w:rFonts w:ascii="Courier New" w:hAnsi="Courier New" w:cs="Courier New"/>
          <w:sz w:val="20"/>
          <w:szCs w:val="20"/>
        </w:rPr>
        <w:br/>
        <w:t xml:space="preserve">  void *arglist               </w:t>
      </w:r>
      <w:r w:rsidRPr="00D140B9">
        <w:rPr>
          <w:rFonts w:ascii="Courier New" w:hAnsi="Courier New" w:cs="Courier New"/>
          <w:sz w:val="20"/>
          <w:szCs w:val="20"/>
        </w:rPr>
        <w:tab/>
      </w:r>
      <w:r w:rsidRPr="00D140B9">
        <w:rPr>
          <w:rFonts w:ascii="Courier New" w:hAnsi="Courier New" w:cs="Courier New"/>
          <w:sz w:val="20"/>
          <w:szCs w:val="20"/>
        </w:rPr>
        <w:tab/>
        <w:t>// pointer to struct of arguments</w:t>
      </w:r>
      <w:r w:rsidRPr="00D140B9">
        <w:rPr>
          <w:rFonts w:ascii="Courier New" w:hAnsi="Courier New" w:cs="Courier New"/>
          <w:sz w:val="20"/>
          <w:szCs w:val="20"/>
        </w:rPr>
        <w:br/>
        <w:t>);</w:t>
      </w:r>
      <w:r w:rsidRPr="00D140B9">
        <w:rPr>
          <w:sz w:val="20"/>
          <w:szCs w:val="20"/>
        </w:rPr>
        <w:br/>
      </w:r>
    </w:p>
    <w:p w:rsidR="001F017C" w:rsidRPr="005027F6" w:rsidRDefault="001F017C">
      <w:pPr>
        <w:numPr>
          <w:ilvl w:val="1"/>
          <w:numId w:val="2"/>
        </w:numPr>
        <w:rPr>
          <w:rFonts w:ascii="Tahoma" w:hAnsi="Tahoma" w:cs="Tahoma"/>
        </w:rPr>
      </w:pPr>
      <w:r w:rsidRPr="00D140B9">
        <w:rPr>
          <w:rFonts w:ascii="Courier New" w:hAnsi="Courier New" w:cs="Courier New"/>
          <w:sz w:val="20"/>
          <w:szCs w:val="20"/>
        </w:rPr>
        <w:t>void(__cdecl *start_address)(void *)</w:t>
      </w:r>
      <w:r w:rsidRPr="005027F6">
        <w:rPr>
          <w:rFonts w:ascii="Tahoma" w:hAnsi="Tahoma" w:cs="Tahoma"/>
        </w:rPr>
        <w:t xml:space="preserve"> is the declaration of a function pointer.</w:t>
      </w:r>
    </w:p>
    <w:p w:rsidR="001F017C" w:rsidRPr="005027F6" w:rsidRDefault="001F017C">
      <w:pPr>
        <w:numPr>
          <w:ilvl w:val="2"/>
          <w:numId w:val="2"/>
        </w:numPr>
        <w:rPr>
          <w:rFonts w:ascii="Tahoma" w:hAnsi="Tahoma" w:cs="Tahoma"/>
        </w:rPr>
      </w:pPr>
      <w:r w:rsidRPr="005027F6">
        <w:rPr>
          <w:rFonts w:ascii="Tahoma" w:hAnsi="Tahoma" w:cs="Tahoma"/>
        </w:rPr>
        <w:t xml:space="preserve">The pointer is declared to point to a function with the signature </w:t>
      </w:r>
      <w:r w:rsidRPr="005027F6">
        <w:rPr>
          <w:rFonts w:ascii="Courier New" w:hAnsi="Courier New" w:cs="Courier New"/>
          <w:sz w:val="20"/>
        </w:rPr>
        <w:t>void start_address(void *pVoid)</w:t>
      </w:r>
      <w:r w:rsidRPr="005027F6">
        <w:rPr>
          <w:rFonts w:ascii="Tahoma" w:hAnsi="Tahoma" w:cs="Tahoma"/>
        </w:rPr>
        <w:t>.</w:t>
      </w:r>
    </w:p>
    <w:p w:rsidR="001F017C" w:rsidRPr="005027F6" w:rsidRDefault="001F017C">
      <w:pPr>
        <w:numPr>
          <w:ilvl w:val="2"/>
          <w:numId w:val="2"/>
        </w:numPr>
        <w:rPr>
          <w:rFonts w:ascii="Tahoma" w:hAnsi="Tahoma" w:cs="Tahoma"/>
        </w:rPr>
      </w:pPr>
      <w:r w:rsidRPr="005027F6">
        <w:rPr>
          <w:rFonts w:ascii="Courier New" w:hAnsi="Courier New" w:cs="Courier New"/>
          <w:sz w:val="20"/>
        </w:rPr>
        <w:t>__cdecl</w:t>
      </w:r>
      <w:r w:rsidRPr="005027F6">
        <w:rPr>
          <w:rFonts w:ascii="Tahoma" w:hAnsi="Tahoma" w:cs="Tahoma"/>
        </w:rPr>
        <w:t xml:space="preserve"> specifies the default calling convention for C and C++ programs.  Note that windows programs typically use the </w:t>
      </w:r>
      <w:r w:rsidRPr="005027F6">
        <w:rPr>
          <w:rFonts w:ascii="Courier New" w:hAnsi="Courier New" w:cs="Courier New"/>
          <w:sz w:val="20"/>
        </w:rPr>
        <w:t>__stdcall</w:t>
      </w:r>
      <w:r w:rsidRPr="005027F6">
        <w:rPr>
          <w:rFonts w:ascii="Tahoma" w:hAnsi="Tahoma" w:cs="Tahoma"/>
        </w:rPr>
        <w:t xml:space="preserve"> or </w:t>
      </w:r>
      <w:r w:rsidRPr="005027F6">
        <w:rPr>
          <w:rFonts w:ascii="Tahoma" w:hAnsi="Tahoma" w:cs="Tahoma"/>
          <w:sz w:val="20"/>
        </w:rPr>
        <w:t>PASCAL</w:t>
      </w:r>
      <w:r w:rsidRPr="005027F6">
        <w:rPr>
          <w:rFonts w:ascii="Tahoma" w:hAnsi="Tahoma" w:cs="Tahoma"/>
        </w:rPr>
        <w:t xml:space="preserve"> calling convention.</w:t>
      </w:r>
    </w:p>
    <w:p w:rsidR="001F017C" w:rsidRPr="005027F6" w:rsidRDefault="00D140B9">
      <w:pPr>
        <w:numPr>
          <w:ilvl w:val="1"/>
          <w:numId w:val="2"/>
        </w:numPr>
        <w:rPr>
          <w:rFonts w:ascii="Tahoma" w:hAnsi="Tahoma" w:cs="Tahoma"/>
        </w:rPr>
      </w:pPr>
      <w:r>
        <w:rPr>
          <w:rFonts w:ascii="Courier New" w:hAnsi="Courier New" w:cs="Courier New"/>
          <w:sz w:val="20"/>
        </w:rPr>
        <w:t>s</w:t>
      </w:r>
      <w:r w:rsidR="001F017C" w:rsidRPr="005027F6">
        <w:rPr>
          <w:rFonts w:ascii="Courier New" w:hAnsi="Courier New" w:cs="Courier New"/>
          <w:sz w:val="20"/>
        </w:rPr>
        <w:t>tack_size</w:t>
      </w:r>
      <w:r w:rsidR="001F017C" w:rsidRPr="005027F6">
        <w:rPr>
          <w:rFonts w:ascii="Tahoma" w:hAnsi="Tahoma" w:cs="Tahoma"/>
        </w:rPr>
        <w:t xml:space="preserve"> allows you to specify a stack size.  If you pass 0 a default size is used.</w:t>
      </w:r>
    </w:p>
    <w:p w:rsidR="00D140B9" w:rsidRPr="00D140B9" w:rsidRDefault="001F017C" w:rsidP="00D140B9">
      <w:pPr>
        <w:numPr>
          <w:ilvl w:val="1"/>
          <w:numId w:val="2"/>
        </w:numPr>
        <w:rPr>
          <w:rFonts w:ascii="Courier New" w:hAnsi="Courier New" w:cs="Courier New"/>
          <w:sz w:val="16"/>
        </w:rPr>
      </w:pPr>
      <w:r w:rsidRPr="00D140B9">
        <w:rPr>
          <w:rFonts w:ascii="Courier New" w:hAnsi="Courier New" w:cs="Courier New"/>
          <w:sz w:val="20"/>
        </w:rPr>
        <w:t>void *arglist</w:t>
      </w:r>
      <w:r w:rsidRPr="005027F6">
        <w:rPr>
          <w:rFonts w:ascii="Tahoma" w:hAnsi="Tahoma" w:cs="Tahoma"/>
        </w:rPr>
        <w:t xml:space="preserve"> provides a way to pass an arbitrary number of arbitrary types as arguments to the thread function.  Often we declare a struct to package up the arguments and pass its address, using a </w:t>
      </w:r>
      <w:r w:rsidRPr="005027F6">
        <w:rPr>
          <w:rFonts w:ascii="Tahoma" w:hAnsi="Tahoma" w:cs="Tahoma"/>
          <w:sz w:val="20"/>
        </w:rPr>
        <w:t>void *</w:t>
      </w:r>
      <w:r w:rsidRPr="005027F6">
        <w:rPr>
          <w:rFonts w:ascii="Tahoma" w:hAnsi="Tahoma" w:cs="Tahoma"/>
        </w:rPr>
        <w:t xml:space="preserve"> cast.  Inside the thread function we declare a pointer to a struct of that type and assign the incoming pointer, using a cast, to get access to the arguments.  Here’s an example:</w:t>
      </w:r>
      <w:r w:rsidRPr="005027F6">
        <w:rPr>
          <w:rFonts w:ascii="Tahoma" w:hAnsi="Tahoma" w:cs="Tahoma"/>
        </w:rPr>
        <w:br/>
      </w:r>
      <w:r>
        <w:rPr>
          <w:sz w:val="16"/>
        </w:rPr>
        <w:br/>
      </w:r>
      <w:r w:rsidRPr="00D140B9">
        <w:rPr>
          <w:rFonts w:ascii="Courier New" w:hAnsi="Courier New" w:cs="Courier New"/>
          <w:sz w:val="20"/>
          <w:szCs w:val="20"/>
        </w:rPr>
        <w:t>struct args { int x; double y; };</w:t>
      </w:r>
      <w:r w:rsidRPr="00D140B9">
        <w:rPr>
          <w:sz w:val="20"/>
          <w:szCs w:val="20"/>
        </w:rPr>
        <w:br/>
      </w:r>
      <w:r w:rsidRPr="00D140B9">
        <w:rPr>
          <w:sz w:val="20"/>
          <w:szCs w:val="20"/>
        </w:rPr>
        <w:br/>
      </w:r>
      <w:r w:rsidRPr="00D140B9">
        <w:rPr>
          <w:rFonts w:ascii="Courier New" w:hAnsi="Courier New" w:cs="Courier New"/>
          <w:sz w:val="20"/>
          <w:szCs w:val="20"/>
        </w:rPr>
        <w:t>void _cdecl threadProc(void *pVoid) {</w:t>
      </w:r>
      <w:r w:rsidRPr="00D140B9">
        <w:rPr>
          <w:rFonts w:ascii="Courier New" w:hAnsi="Courier New" w:cs="Courier New"/>
          <w:sz w:val="20"/>
          <w:szCs w:val="20"/>
        </w:rPr>
        <w:br/>
        <w:t xml:space="preserve">    struct args *pArgs = (args*)pVoid;</w:t>
      </w:r>
      <w:r w:rsidRPr="00D140B9">
        <w:rPr>
          <w:rFonts w:ascii="Courier New" w:hAnsi="Courier New" w:cs="Courier New"/>
          <w:sz w:val="20"/>
          <w:szCs w:val="20"/>
        </w:rPr>
        <w:br/>
        <w:t xml:space="preserve">    int x = pArgs-&gt;x;</w:t>
      </w:r>
      <w:r w:rsidRPr="00D140B9">
        <w:rPr>
          <w:rFonts w:ascii="Courier New" w:hAnsi="Courier New" w:cs="Courier New"/>
          <w:sz w:val="20"/>
          <w:szCs w:val="20"/>
        </w:rPr>
        <w:br/>
        <w:t xml:space="preserve">    double d = pArg</w:t>
      </w:r>
      <w:r w:rsidR="00D140B9">
        <w:rPr>
          <w:rFonts w:ascii="Courier New" w:hAnsi="Courier New" w:cs="Courier New"/>
          <w:sz w:val="20"/>
          <w:szCs w:val="20"/>
        </w:rPr>
        <w:t>s-&gt;y;</w:t>
      </w:r>
      <w:r w:rsidR="00D140B9">
        <w:rPr>
          <w:rFonts w:ascii="Courier New" w:hAnsi="Courier New" w:cs="Courier New"/>
          <w:sz w:val="20"/>
          <w:szCs w:val="20"/>
        </w:rPr>
        <w:br/>
      </w:r>
      <w:r w:rsidR="00D140B9">
        <w:rPr>
          <w:rFonts w:ascii="Courier New" w:hAnsi="Courier New" w:cs="Courier New"/>
          <w:sz w:val="20"/>
          <w:szCs w:val="20"/>
        </w:rPr>
        <w:br/>
        <w:t>// do stuff with args</w:t>
      </w:r>
      <w:r w:rsidR="00D140B9">
        <w:rPr>
          <w:rFonts w:ascii="Courier New" w:hAnsi="Courier New" w:cs="Courier New"/>
          <w:sz w:val="20"/>
          <w:szCs w:val="20"/>
        </w:rPr>
        <w:br/>
      </w:r>
      <w:r w:rsidR="00D140B9">
        <w:rPr>
          <w:rFonts w:ascii="Courier New" w:hAnsi="Courier New" w:cs="Courier New"/>
          <w:sz w:val="20"/>
          <w:szCs w:val="20"/>
        </w:rPr>
        <w:br/>
        <w:t>}</w:t>
      </w:r>
      <w:r w:rsidRPr="00D140B9">
        <w:rPr>
          <w:rFonts w:ascii="Courier New" w:hAnsi="Courier New" w:cs="Courier New"/>
          <w:sz w:val="20"/>
          <w:szCs w:val="20"/>
        </w:rPr>
        <w:br/>
        <w:t>// inside a function that creates the thread</w:t>
      </w:r>
      <w:r w:rsidRPr="00D140B9">
        <w:rPr>
          <w:rFonts w:ascii="Courier New" w:hAnsi="Courier New" w:cs="Courier New"/>
          <w:sz w:val="20"/>
          <w:szCs w:val="20"/>
        </w:rPr>
        <w:br/>
      </w:r>
      <w:r w:rsidRPr="00D140B9">
        <w:rPr>
          <w:rFonts w:ascii="Courier New" w:hAnsi="Courier New" w:cs="Courier New"/>
          <w:sz w:val="20"/>
          <w:szCs w:val="20"/>
        </w:rPr>
        <w:br/>
        <w:t>struct args myArgs = { 1, -3.5e-5 };</w:t>
      </w:r>
      <w:r w:rsidRPr="00D140B9">
        <w:rPr>
          <w:rFonts w:ascii="Courier New" w:hAnsi="Courier New" w:cs="Courier New"/>
          <w:sz w:val="20"/>
          <w:szCs w:val="20"/>
        </w:rPr>
        <w:br/>
        <w:t>HANDLE hThrd = _beginthread(threadProc,0,(void*)&amp;myArgs);</w:t>
      </w:r>
    </w:p>
    <w:p w:rsidR="00D140B9" w:rsidRDefault="00D140B9" w:rsidP="00D140B9">
      <w:pPr>
        <w:ind w:left="720"/>
        <w:rPr>
          <w:rFonts w:ascii="Courier New" w:hAnsi="Courier New" w:cs="Courier New"/>
          <w:sz w:val="16"/>
        </w:rPr>
      </w:pPr>
    </w:p>
    <w:p w:rsidR="001F017C" w:rsidRPr="00D140B9" w:rsidRDefault="001F017C" w:rsidP="00D140B9">
      <w:pPr>
        <w:ind w:left="720"/>
        <w:rPr>
          <w:rFonts w:ascii="Courier New" w:hAnsi="Courier New" w:cs="Courier New"/>
          <w:sz w:val="16"/>
        </w:rPr>
      </w:pPr>
      <w:r>
        <w:br w:type="page"/>
      </w:r>
      <w:r>
        <w:rPr>
          <w:rFonts w:ascii="Arial" w:hAnsi="Arial" w:cs="Arial"/>
          <w:b/>
          <w:bCs/>
          <w:i/>
          <w:iCs/>
          <w:sz w:val="28"/>
        </w:rPr>
        <w:lastRenderedPageBreak/>
        <w:t>Creating and Using a New Thread (continued)</w:t>
      </w:r>
    </w:p>
    <w:p w:rsidR="001F017C" w:rsidRDefault="001F017C">
      <w:pPr>
        <w:rPr>
          <w:sz w:val="16"/>
        </w:rPr>
      </w:pPr>
    </w:p>
    <w:p w:rsidR="001F017C" w:rsidRPr="00D140B9" w:rsidRDefault="001F017C">
      <w:pPr>
        <w:numPr>
          <w:ilvl w:val="0"/>
          <w:numId w:val="2"/>
        </w:numPr>
        <w:rPr>
          <w:rFonts w:ascii="Tahoma" w:hAnsi="Tahoma" w:cs="Tahoma"/>
        </w:rPr>
      </w:pPr>
      <w:r w:rsidRPr="00D140B9">
        <w:rPr>
          <w:rFonts w:ascii="Tahoma" w:hAnsi="Tahoma" w:cs="Tahoma"/>
        </w:rPr>
        <w:t xml:space="preserve">Another way is to call </w:t>
      </w:r>
      <w:r w:rsidRPr="00D140B9">
        <w:rPr>
          <w:rFonts w:ascii="Courier New" w:hAnsi="Courier New" w:cs="Courier New"/>
          <w:sz w:val="20"/>
          <w:szCs w:val="20"/>
        </w:rPr>
        <w:t>_beginthreadex</w:t>
      </w:r>
      <w:r w:rsidRPr="00D140B9">
        <w:rPr>
          <w:rFonts w:ascii="Tahoma" w:hAnsi="Tahoma" w:cs="Tahoma"/>
        </w:rPr>
        <w:t xml:space="preserve"> which has some added functionality over </w:t>
      </w:r>
      <w:r w:rsidRPr="00D140B9">
        <w:rPr>
          <w:rFonts w:ascii="Courier New" w:hAnsi="Courier New" w:cs="Courier New"/>
          <w:sz w:val="20"/>
          <w:szCs w:val="20"/>
        </w:rPr>
        <w:t>_beginthread</w:t>
      </w:r>
      <w:r w:rsidRPr="00D140B9">
        <w:rPr>
          <w:rFonts w:ascii="Courier New" w:hAnsi="Courier New" w:cs="Courier New"/>
        </w:rPr>
        <w:t>:</w:t>
      </w:r>
      <w:r w:rsidRPr="00D140B9">
        <w:rPr>
          <w:rFonts w:ascii="Tahoma" w:hAnsi="Tahoma" w:cs="Tahoma"/>
        </w:rPr>
        <w:br/>
      </w:r>
      <w:r>
        <w:br/>
      </w:r>
      <w:r w:rsidRPr="00D140B9">
        <w:rPr>
          <w:rFonts w:ascii="Courier New" w:hAnsi="Courier New" w:cs="Courier New"/>
          <w:sz w:val="20"/>
          <w:szCs w:val="20"/>
        </w:rPr>
        <w:t>unsigned long _beginthreadex(</w:t>
      </w:r>
      <w:r w:rsidRPr="00D140B9">
        <w:rPr>
          <w:rFonts w:ascii="Courier New" w:hAnsi="Courier New" w:cs="Courier New"/>
          <w:sz w:val="20"/>
          <w:szCs w:val="20"/>
        </w:rPr>
        <w:br/>
        <w:t xml:space="preserve">  void *security, </w:t>
      </w:r>
      <w:r w:rsidRPr="00D140B9">
        <w:rPr>
          <w:rFonts w:ascii="Courier New" w:hAnsi="Courier New" w:cs="Courier New"/>
          <w:sz w:val="20"/>
          <w:szCs w:val="20"/>
        </w:rPr>
        <w:tab/>
      </w:r>
      <w:r w:rsidRPr="00D140B9">
        <w:rPr>
          <w:rFonts w:ascii="Courier New" w:hAnsi="Courier New" w:cs="Courier New"/>
          <w:sz w:val="20"/>
          <w:szCs w:val="20"/>
        </w:rPr>
        <w:tab/>
      </w:r>
      <w:r w:rsidRPr="00D140B9">
        <w:rPr>
          <w:rFonts w:ascii="Courier New" w:hAnsi="Courier New" w:cs="Courier New"/>
          <w:sz w:val="20"/>
          <w:szCs w:val="20"/>
        </w:rPr>
        <w:tab/>
      </w:r>
      <w:r w:rsidRPr="00D140B9">
        <w:rPr>
          <w:rFonts w:ascii="Courier New" w:hAnsi="Courier New" w:cs="Courier New"/>
          <w:sz w:val="20"/>
          <w:szCs w:val="20"/>
        </w:rPr>
        <w:tab/>
      </w:r>
      <w:r w:rsidR="00D140B9">
        <w:rPr>
          <w:rFonts w:ascii="Courier New" w:hAnsi="Courier New" w:cs="Courier New"/>
          <w:sz w:val="20"/>
          <w:szCs w:val="20"/>
        </w:rPr>
        <w:tab/>
      </w:r>
      <w:r w:rsidRPr="00D140B9">
        <w:rPr>
          <w:rFonts w:ascii="Courier New" w:hAnsi="Courier New" w:cs="Courier New"/>
          <w:sz w:val="20"/>
          <w:szCs w:val="20"/>
        </w:rPr>
        <w:t>// pointer to security attributes</w:t>
      </w:r>
      <w:r w:rsidRPr="00D140B9">
        <w:rPr>
          <w:rFonts w:ascii="Courier New" w:hAnsi="Courier New" w:cs="Courier New"/>
          <w:sz w:val="20"/>
          <w:szCs w:val="20"/>
        </w:rPr>
        <w:br/>
        <w:t xml:space="preserve">  unsigned stacksize, </w:t>
      </w:r>
      <w:r w:rsidRPr="00D140B9">
        <w:rPr>
          <w:rFonts w:ascii="Courier New" w:hAnsi="Courier New" w:cs="Courier New"/>
          <w:sz w:val="20"/>
          <w:szCs w:val="20"/>
        </w:rPr>
        <w:tab/>
      </w:r>
      <w:r w:rsidRPr="00D140B9">
        <w:rPr>
          <w:rFonts w:ascii="Courier New" w:hAnsi="Courier New" w:cs="Courier New"/>
          <w:sz w:val="20"/>
          <w:szCs w:val="20"/>
        </w:rPr>
        <w:tab/>
      </w:r>
      <w:r w:rsidRPr="00D140B9">
        <w:rPr>
          <w:rFonts w:ascii="Courier New" w:hAnsi="Courier New" w:cs="Courier New"/>
          <w:sz w:val="20"/>
          <w:szCs w:val="20"/>
        </w:rPr>
        <w:tab/>
      </w:r>
      <w:r w:rsidRPr="00D140B9">
        <w:rPr>
          <w:rFonts w:ascii="Courier New" w:hAnsi="Courier New" w:cs="Courier New"/>
          <w:sz w:val="20"/>
          <w:szCs w:val="20"/>
        </w:rPr>
        <w:tab/>
      </w:r>
      <w:r w:rsidR="00D140B9">
        <w:rPr>
          <w:rFonts w:ascii="Courier New" w:hAnsi="Courier New" w:cs="Courier New"/>
          <w:sz w:val="20"/>
          <w:szCs w:val="20"/>
        </w:rPr>
        <w:tab/>
      </w:r>
      <w:r w:rsidRPr="00D140B9">
        <w:rPr>
          <w:rFonts w:ascii="Courier New" w:hAnsi="Courier New" w:cs="Courier New"/>
          <w:sz w:val="20"/>
          <w:szCs w:val="20"/>
        </w:rPr>
        <w:t>// specified stack size</w:t>
      </w:r>
      <w:r w:rsidRPr="00D140B9">
        <w:rPr>
          <w:rFonts w:ascii="Courier New" w:hAnsi="Courier New" w:cs="Courier New"/>
          <w:sz w:val="20"/>
          <w:szCs w:val="20"/>
        </w:rPr>
        <w:br/>
        <w:t xml:space="preserve">  unsigned(__stdcall *start_address)(void),</w:t>
      </w:r>
      <w:r w:rsidRPr="00D140B9">
        <w:rPr>
          <w:rFonts w:ascii="Courier New" w:hAnsi="Courier New" w:cs="Courier New"/>
          <w:sz w:val="20"/>
          <w:szCs w:val="20"/>
        </w:rPr>
        <w:tab/>
        <w:t>// function pointer</w:t>
      </w:r>
      <w:r w:rsidRPr="00D140B9">
        <w:rPr>
          <w:rFonts w:ascii="Courier New" w:hAnsi="Courier New" w:cs="Courier New"/>
          <w:sz w:val="20"/>
          <w:szCs w:val="20"/>
        </w:rPr>
        <w:br/>
        <w:t xml:space="preserve">  void *arglist, </w:t>
      </w:r>
      <w:r w:rsidRPr="00D140B9">
        <w:rPr>
          <w:rFonts w:ascii="Courier New" w:hAnsi="Courier New" w:cs="Courier New"/>
          <w:sz w:val="20"/>
          <w:szCs w:val="20"/>
        </w:rPr>
        <w:tab/>
      </w:r>
      <w:r w:rsidRPr="00D140B9">
        <w:rPr>
          <w:rFonts w:ascii="Courier New" w:hAnsi="Courier New" w:cs="Courier New"/>
          <w:sz w:val="20"/>
          <w:szCs w:val="20"/>
        </w:rPr>
        <w:tab/>
      </w:r>
      <w:r w:rsidRPr="00D140B9">
        <w:rPr>
          <w:rFonts w:ascii="Courier New" w:hAnsi="Courier New" w:cs="Courier New"/>
          <w:sz w:val="20"/>
          <w:szCs w:val="20"/>
        </w:rPr>
        <w:tab/>
      </w:r>
      <w:r w:rsidRPr="00D140B9">
        <w:rPr>
          <w:rFonts w:ascii="Courier New" w:hAnsi="Courier New" w:cs="Courier New"/>
          <w:sz w:val="20"/>
          <w:szCs w:val="20"/>
        </w:rPr>
        <w:tab/>
      </w:r>
      <w:r w:rsidR="00D140B9">
        <w:rPr>
          <w:rFonts w:ascii="Courier New" w:hAnsi="Courier New" w:cs="Courier New"/>
          <w:sz w:val="20"/>
          <w:szCs w:val="20"/>
        </w:rPr>
        <w:tab/>
      </w:r>
      <w:r w:rsidR="00D140B9">
        <w:rPr>
          <w:rFonts w:ascii="Courier New" w:hAnsi="Courier New" w:cs="Courier New"/>
          <w:sz w:val="20"/>
          <w:szCs w:val="20"/>
        </w:rPr>
        <w:tab/>
      </w:r>
      <w:r w:rsidRPr="00D140B9">
        <w:rPr>
          <w:rFonts w:ascii="Courier New" w:hAnsi="Courier New" w:cs="Courier New"/>
          <w:sz w:val="20"/>
          <w:szCs w:val="20"/>
        </w:rPr>
        <w:t>// pointer to struct with arguments</w:t>
      </w:r>
      <w:r w:rsidRPr="00D140B9">
        <w:rPr>
          <w:rFonts w:ascii="Courier New" w:hAnsi="Courier New" w:cs="Courier New"/>
          <w:sz w:val="20"/>
          <w:szCs w:val="20"/>
        </w:rPr>
        <w:br/>
        <w:t xml:space="preserve">  unsigned initflag, </w:t>
      </w:r>
      <w:r w:rsidRPr="00D140B9">
        <w:rPr>
          <w:rFonts w:ascii="Courier New" w:hAnsi="Courier New" w:cs="Courier New"/>
          <w:sz w:val="20"/>
          <w:szCs w:val="20"/>
        </w:rPr>
        <w:tab/>
      </w:r>
      <w:r w:rsidRPr="00D140B9">
        <w:rPr>
          <w:rFonts w:ascii="Courier New" w:hAnsi="Courier New" w:cs="Courier New"/>
          <w:sz w:val="20"/>
          <w:szCs w:val="20"/>
        </w:rPr>
        <w:tab/>
      </w:r>
      <w:r w:rsidRPr="00D140B9">
        <w:rPr>
          <w:rFonts w:ascii="Courier New" w:hAnsi="Courier New" w:cs="Courier New"/>
          <w:sz w:val="20"/>
          <w:szCs w:val="20"/>
        </w:rPr>
        <w:tab/>
      </w:r>
      <w:r w:rsidRPr="00D140B9">
        <w:rPr>
          <w:rFonts w:ascii="Courier New" w:hAnsi="Courier New" w:cs="Courier New"/>
          <w:sz w:val="20"/>
          <w:szCs w:val="20"/>
        </w:rPr>
        <w:tab/>
      </w:r>
      <w:r w:rsidR="00D140B9">
        <w:rPr>
          <w:rFonts w:ascii="Courier New" w:hAnsi="Courier New" w:cs="Courier New"/>
          <w:sz w:val="20"/>
          <w:szCs w:val="20"/>
        </w:rPr>
        <w:tab/>
      </w:r>
      <w:r w:rsidRPr="00D140B9">
        <w:rPr>
          <w:rFonts w:ascii="Courier New" w:hAnsi="Courier New" w:cs="Courier New"/>
          <w:sz w:val="20"/>
          <w:szCs w:val="20"/>
        </w:rPr>
        <w:t>// 0 or CREATE_SUSPEND</w:t>
      </w:r>
      <w:r w:rsidRPr="00D140B9">
        <w:rPr>
          <w:rFonts w:ascii="Courier New" w:hAnsi="Courier New" w:cs="Courier New"/>
          <w:sz w:val="20"/>
          <w:szCs w:val="20"/>
        </w:rPr>
        <w:br/>
        <w:t xml:space="preserve">  unsigned *thrdaddr</w:t>
      </w:r>
      <w:r w:rsidRPr="00D140B9">
        <w:rPr>
          <w:rFonts w:ascii="Courier New" w:hAnsi="Courier New" w:cs="Courier New"/>
          <w:sz w:val="20"/>
          <w:szCs w:val="20"/>
        </w:rPr>
        <w:tab/>
      </w:r>
      <w:r w:rsidRPr="00D140B9">
        <w:rPr>
          <w:rFonts w:ascii="Courier New" w:hAnsi="Courier New" w:cs="Courier New"/>
          <w:sz w:val="20"/>
          <w:szCs w:val="20"/>
        </w:rPr>
        <w:tab/>
      </w:r>
      <w:r w:rsidRPr="00D140B9">
        <w:rPr>
          <w:rFonts w:ascii="Courier New" w:hAnsi="Courier New" w:cs="Courier New"/>
          <w:sz w:val="20"/>
          <w:szCs w:val="20"/>
        </w:rPr>
        <w:tab/>
      </w:r>
      <w:r w:rsidRPr="00D140B9">
        <w:rPr>
          <w:rFonts w:ascii="Courier New" w:hAnsi="Courier New" w:cs="Courier New"/>
          <w:sz w:val="20"/>
          <w:szCs w:val="20"/>
        </w:rPr>
        <w:tab/>
      </w:r>
      <w:r w:rsidR="00D140B9">
        <w:rPr>
          <w:rFonts w:ascii="Courier New" w:hAnsi="Courier New" w:cs="Courier New"/>
          <w:sz w:val="20"/>
          <w:szCs w:val="20"/>
        </w:rPr>
        <w:tab/>
      </w:r>
      <w:r w:rsidRPr="00D140B9">
        <w:rPr>
          <w:rFonts w:ascii="Courier New" w:hAnsi="Courier New" w:cs="Courier New"/>
          <w:sz w:val="20"/>
          <w:szCs w:val="20"/>
        </w:rPr>
        <w:t>// pointer to thread ID</w:t>
      </w:r>
      <w:r w:rsidRPr="00D140B9">
        <w:rPr>
          <w:rFonts w:ascii="Courier New" w:hAnsi="Courier New" w:cs="Courier New"/>
          <w:sz w:val="20"/>
          <w:szCs w:val="20"/>
        </w:rPr>
        <w:br/>
        <w:t>);</w:t>
      </w:r>
      <w:r w:rsidRPr="00D140B9">
        <w:rPr>
          <w:rFonts w:ascii="Courier New" w:hAnsi="Courier New" w:cs="Courier New"/>
          <w:sz w:val="20"/>
          <w:szCs w:val="20"/>
        </w:rPr>
        <w:br/>
      </w:r>
      <w:r>
        <w:rPr>
          <w:rFonts w:ascii="Courier New" w:hAnsi="Courier New" w:cs="Courier New"/>
          <w:sz w:val="16"/>
        </w:rPr>
        <w:br/>
      </w:r>
      <w:r w:rsidRPr="00D140B9">
        <w:rPr>
          <w:rFonts w:ascii="Tahoma" w:hAnsi="Tahoma" w:cs="Tahoma"/>
        </w:rPr>
        <w:t xml:space="preserve">Note the difference in signatures between the function pointer here and the one used with </w:t>
      </w:r>
      <w:r w:rsidRPr="00D140B9">
        <w:rPr>
          <w:rFonts w:ascii="Courier New" w:hAnsi="Courier New" w:cs="Courier New"/>
          <w:sz w:val="20"/>
          <w:szCs w:val="20"/>
        </w:rPr>
        <w:t>_beginthread</w:t>
      </w:r>
      <w:r w:rsidRPr="00D140B9">
        <w:rPr>
          <w:rFonts w:ascii="Tahoma" w:hAnsi="Tahoma" w:cs="Tahoma"/>
        </w:rPr>
        <w:t>.</w:t>
      </w:r>
      <w:r w:rsidRPr="00D140B9">
        <w:rPr>
          <w:rFonts w:ascii="Tahoma" w:hAnsi="Tahoma" w:cs="Tahoma"/>
        </w:rPr>
        <w:br/>
      </w:r>
    </w:p>
    <w:p w:rsidR="001F017C" w:rsidRPr="00D140B9" w:rsidRDefault="001F017C">
      <w:pPr>
        <w:numPr>
          <w:ilvl w:val="1"/>
          <w:numId w:val="2"/>
        </w:numPr>
        <w:rPr>
          <w:rFonts w:ascii="Tahoma" w:hAnsi="Tahoma" w:cs="Tahoma"/>
        </w:rPr>
      </w:pPr>
      <w:r w:rsidRPr="00D140B9">
        <w:rPr>
          <w:rFonts w:ascii="Tahoma" w:hAnsi="Tahoma" w:cs="Tahoma"/>
        </w:rPr>
        <w:t xml:space="preserve">If we pass </w:t>
      </w:r>
      <w:r w:rsidRPr="00D140B9">
        <w:rPr>
          <w:rFonts w:ascii="Courier New" w:hAnsi="Courier New" w:cs="Courier New"/>
          <w:sz w:val="20"/>
          <w:szCs w:val="20"/>
        </w:rPr>
        <w:t>security = NULL</w:t>
      </w:r>
      <w:r w:rsidRPr="00D140B9">
        <w:rPr>
          <w:rFonts w:ascii="Tahoma" w:hAnsi="Tahoma" w:cs="Tahoma"/>
        </w:rPr>
        <w:t xml:space="preserve"> we get the default security settings for our platform.</w:t>
      </w:r>
    </w:p>
    <w:p w:rsidR="001F017C" w:rsidRPr="00D140B9" w:rsidRDefault="001F017C">
      <w:pPr>
        <w:numPr>
          <w:ilvl w:val="1"/>
          <w:numId w:val="2"/>
        </w:numPr>
        <w:rPr>
          <w:rFonts w:ascii="Tahoma" w:hAnsi="Tahoma" w:cs="Tahoma"/>
        </w:rPr>
      </w:pPr>
      <w:r w:rsidRPr="00D140B9">
        <w:rPr>
          <w:rFonts w:ascii="Tahoma" w:hAnsi="Tahoma" w:cs="Tahoma"/>
        </w:rPr>
        <w:t xml:space="preserve">The </w:t>
      </w:r>
      <w:r w:rsidRPr="00D140B9">
        <w:rPr>
          <w:rFonts w:ascii="Courier New" w:hAnsi="Courier New" w:cs="Courier New"/>
          <w:sz w:val="20"/>
          <w:szCs w:val="20"/>
        </w:rPr>
        <w:t>initflag</w:t>
      </w:r>
      <w:r w:rsidRPr="00D140B9">
        <w:rPr>
          <w:rFonts w:ascii="Tahoma" w:hAnsi="Tahoma" w:cs="Tahoma"/>
        </w:rPr>
        <w:t xml:space="preserve"> allows us to start the thread suspended.  We might do this to perform some initialization before we let the thread start.</w:t>
      </w:r>
      <w:r w:rsidRPr="00D140B9">
        <w:rPr>
          <w:rFonts w:ascii="Tahoma" w:hAnsi="Tahoma" w:cs="Tahoma"/>
        </w:rPr>
        <w:br/>
      </w:r>
    </w:p>
    <w:p w:rsidR="001F017C" w:rsidRPr="00D140B9" w:rsidRDefault="001F017C">
      <w:pPr>
        <w:numPr>
          <w:ilvl w:val="0"/>
          <w:numId w:val="2"/>
        </w:numPr>
        <w:rPr>
          <w:rFonts w:ascii="Tahoma" w:hAnsi="Tahoma" w:cs="Tahoma"/>
        </w:rPr>
      </w:pPr>
      <w:r w:rsidRPr="00D140B9">
        <w:rPr>
          <w:rFonts w:ascii="Tahoma" w:hAnsi="Tahoma" w:cs="Tahoma"/>
        </w:rPr>
        <w:t>The parent must not terminate before its child thread finishes.  We can arrange for that using:</w:t>
      </w:r>
      <w:r>
        <w:br/>
      </w:r>
      <w:r w:rsidRPr="00D140B9">
        <w:rPr>
          <w:sz w:val="20"/>
          <w:szCs w:val="20"/>
        </w:rPr>
        <w:br/>
      </w:r>
      <w:r w:rsidRPr="00D140B9">
        <w:rPr>
          <w:rFonts w:ascii="Courier New" w:hAnsi="Courier New" w:cs="Courier New"/>
          <w:sz w:val="20"/>
          <w:szCs w:val="20"/>
        </w:rPr>
        <w:t xml:space="preserve">  DWORD WaitForSingleObject(</w:t>
      </w:r>
      <w:r w:rsidRPr="00D140B9">
        <w:rPr>
          <w:rFonts w:ascii="Courier New" w:hAnsi="Courier New" w:cs="Courier New"/>
          <w:sz w:val="20"/>
          <w:szCs w:val="20"/>
        </w:rPr>
        <w:br/>
        <w:t xml:space="preserve">    HANDLE hThrd, </w:t>
      </w:r>
      <w:r w:rsidRPr="00D140B9">
        <w:rPr>
          <w:rFonts w:ascii="Courier New" w:hAnsi="Courier New" w:cs="Courier New"/>
          <w:sz w:val="20"/>
          <w:szCs w:val="20"/>
        </w:rPr>
        <w:tab/>
      </w:r>
      <w:r w:rsidRPr="00D140B9">
        <w:rPr>
          <w:rFonts w:ascii="Courier New" w:hAnsi="Courier New" w:cs="Courier New"/>
          <w:sz w:val="20"/>
          <w:szCs w:val="20"/>
        </w:rPr>
        <w:tab/>
        <w:t>// handle to a kernal object (thread in our case)</w:t>
      </w:r>
      <w:r w:rsidRPr="00D140B9">
        <w:rPr>
          <w:rFonts w:ascii="Courier New" w:hAnsi="Courier New" w:cs="Courier New"/>
          <w:sz w:val="20"/>
          <w:szCs w:val="20"/>
        </w:rPr>
        <w:br/>
        <w:t xml:space="preserve">    DWORD dwMilliseconds</w:t>
      </w:r>
      <w:r w:rsidRPr="00D140B9">
        <w:rPr>
          <w:rFonts w:ascii="Courier New" w:hAnsi="Courier New" w:cs="Courier New"/>
          <w:sz w:val="20"/>
          <w:szCs w:val="20"/>
        </w:rPr>
        <w:tab/>
        <w:t>// time-out : you may use INFINITE</w:t>
      </w:r>
      <w:r w:rsidRPr="00D140B9">
        <w:rPr>
          <w:rFonts w:ascii="Courier New" w:hAnsi="Courier New" w:cs="Courier New"/>
          <w:sz w:val="20"/>
          <w:szCs w:val="20"/>
        </w:rPr>
        <w:br/>
        <w:t xml:space="preserve">  );</w:t>
      </w:r>
      <w:r w:rsidRPr="00D140B9">
        <w:rPr>
          <w:rFonts w:ascii="Courier New" w:hAnsi="Courier New" w:cs="Courier New"/>
          <w:sz w:val="20"/>
          <w:szCs w:val="20"/>
        </w:rPr>
        <w:br/>
      </w:r>
      <w:r>
        <w:br/>
      </w:r>
      <w:r w:rsidRPr="00D140B9">
        <w:rPr>
          <w:rFonts w:ascii="Tahoma" w:hAnsi="Tahoma" w:cs="Tahoma"/>
        </w:rPr>
        <w:t>This function returns one of the values:</w:t>
      </w:r>
    </w:p>
    <w:p w:rsidR="001F017C" w:rsidRPr="00D140B9" w:rsidRDefault="001F017C">
      <w:pPr>
        <w:numPr>
          <w:ilvl w:val="1"/>
          <w:numId w:val="2"/>
        </w:numPr>
        <w:rPr>
          <w:rFonts w:ascii="Tahoma" w:hAnsi="Tahoma" w:cs="Tahoma"/>
        </w:rPr>
      </w:pPr>
      <w:r w:rsidRPr="00D140B9">
        <w:rPr>
          <w:rFonts w:ascii="Courier New" w:hAnsi="Courier New" w:cs="Courier New"/>
          <w:sz w:val="20"/>
          <w:szCs w:val="20"/>
        </w:rPr>
        <w:t>WAIT_OBJECT_0</w:t>
      </w:r>
      <w:r w:rsidRPr="00D140B9">
        <w:rPr>
          <w:rFonts w:ascii="Tahoma" w:hAnsi="Tahoma" w:cs="Tahoma"/>
        </w:rPr>
        <w:tab/>
        <w:t>- state of the object is signaled (thread terminated).</w:t>
      </w:r>
    </w:p>
    <w:p w:rsidR="001F017C" w:rsidRPr="00D140B9" w:rsidRDefault="001F017C">
      <w:pPr>
        <w:numPr>
          <w:ilvl w:val="1"/>
          <w:numId w:val="2"/>
        </w:numPr>
        <w:rPr>
          <w:rFonts w:ascii="Tahoma" w:hAnsi="Tahoma" w:cs="Tahoma"/>
        </w:rPr>
      </w:pPr>
      <w:r w:rsidRPr="00D140B9">
        <w:rPr>
          <w:rFonts w:ascii="Courier New" w:hAnsi="Courier New" w:cs="Courier New"/>
          <w:sz w:val="20"/>
          <w:szCs w:val="20"/>
        </w:rPr>
        <w:t>WAIT_TIMEOUT</w:t>
      </w:r>
      <w:r w:rsidRPr="00D140B9">
        <w:rPr>
          <w:rFonts w:ascii="Tahoma" w:hAnsi="Tahoma" w:cs="Tahoma"/>
        </w:rPr>
        <w:tab/>
        <w:t>- time-out interval elapsed, object is not signaled.</w:t>
      </w:r>
    </w:p>
    <w:p w:rsidR="001F017C" w:rsidRPr="00D140B9" w:rsidRDefault="001F017C">
      <w:pPr>
        <w:numPr>
          <w:ilvl w:val="1"/>
          <w:numId w:val="2"/>
        </w:numPr>
        <w:rPr>
          <w:rFonts w:ascii="Tahoma" w:hAnsi="Tahoma" w:cs="Tahoma"/>
        </w:rPr>
      </w:pPr>
      <w:r w:rsidRPr="00D140B9">
        <w:rPr>
          <w:rFonts w:ascii="Courier New" w:hAnsi="Courier New" w:cs="Courier New"/>
          <w:sz w:val="20"/>
          <w:szCs w:val="20"/>
        </w:rPr>
        <w:t>WAIT_ABANDONED</w:t>
      </w:r>
      <w:r w:rsidRPr="00D140B9">
        <w:rPr>
          <w:rFonts w:ascii="Tahoma" w:hAnsi="Tahoma" w:cs="Tahoma"/>
        </w:rPr>
        <w:tab/>
        <w:t>- waited on a mutex no longer owned</w:t>
      </w:r>
    </w:p>
    <w:p w:rsidR="001F017C" w:rsidRPr="00D140B9" w:rsidRDefault="001F017C">
      <w:pPr>
        <w:numPr>
          <w:ilvl w:val="1"/>
          <w:numId w:val="2"/>
        </w:numPr>
        <w:rPr>
          <w:rFonts w:ascii="Tahoma" w:hAnsi="Tahoma" w:cs="Tahoma"/>
        </w:rPr>
      </w:pPr>
      <w:r w:rsidRPr="00D140B9">
        <w:rPr>
          <w:rFonts w:ascii="Courier New" w:hAnsi="Courier New" w:cs="Courier New"/>
          <w:sz w:val="20"/>
          <w:szCs w:val="20"/>
        </w:rPr>
        <w:t>WAIT_FAILED</w:t>
      </w:r>
      <w:r w:rsidRPr="00D140B9">
        <w:rPr>
          <w:rFonts w:ascii="Tahoma" w:hAnsi="Tahoma" w:cs="Tahoma"/>
        </w:rPr>
        <w:tab/>
      </w:r>
      <w:r w:rsidRPr="00D140B9">
        <w:rPr>
          <w:rFonts w:ascii="Tahoma" w:hAnsi="Tahoma" w:cs="Tahoma"/>
        </w:rPr>
        <w:tab/>
        <w:t>- failed for some other reason, object is not signaled</w:t>
      </w:r>
    </w:p>
    <w:p w:rsidR="001F017C" w:rsidRDefault="001F017C">
      <w:pPr>
        <w:pStyle w:val="BodyTextIndent"/>
      </w:pPr>
      <w:r w:rsidRPr="00D140B9">
        <w:rPr>
          <w:rFonts w:ascii="Tahoma" w:hAnsi="Tahoma" w:cs="Tahoma"/>
        </w:rPr>
        <w:br/>
        <w:t xml:space="preserve">The parent thread, after calling </w:t>
      </w:r>
      <w:r w:rsidRPr="00D140B9">
        <w:rPr>
          <w:rFonts w:ascii="Courier New" w:hAnsi="Courier New" w:cs="Courier New"/>
          <w:sz w:val="20"/>
          <w:szCs w:val="20"/>
        </w:rPr>
        <w:t>_beginthread(ex)</w:t>
      </w:r>
      <w:r w:rsidRPr="00D140B9">
        <w:rPr>
          <w:rFonts w:ascii="Tahoma" w:hAnsi="Tahoma" w:cs="Tahoma"/>
        </w:rPr>
        <w:t xml:space="preserve"> simply calls </w:t>
      </w:r>
      <w:r w:rsidRPr="00D140B9">
        <w:rPr>
          <w:rFonts w:ascii="Courier New" w:hAnsi="Courier New" w:cs="Courier New"/>
          <w:sz w:val="20"/>
          <w:szCs w:val="20"/>
        </w:rPr>
        <w:t>WaitForSingleObject</w:t>
      </w:r>
      <w:r w:rsidRPr="00D140B9">
        <w:rPr>
          <w:rFonts w:ascii="Tahoma" w:hAnsi="Tahoma" w:cs="Tahoma"/>
        </w:rPr>
        <w:t xml:space="preserve"> on the handle returned by the thread creation function.</w:t>
      </w:r>
      <w:r w:rsidRPr="00D140B9">
        <w:rPr>
          <w:rFonts w:ascii="Tahoma" w:hAnsi="Tahoma" w:cs="Tahoma"/>
        </w:rPr>
        <w:br/>
      </w:r>
    </w:p>
    <w:p w:rsidR="001F017C" w:rsidRPr="00D140B9" w:rsidRDefault="001F017C">
      <w:pPr>
        <w:pStyle w:val="Heading2"/>
        <w:rPr>
          <w:rFonts w:ascii="Tahoma" w:hAnsi="Tahoma" w:cs="Tahoma"/>
        </w:rPr>
      </w:pPr>
      <w:r>
        <w:br w:type="page"/>
      </w:r>
      <w:r w:rsidRPr="00D140B9">
        <w:rPr>
          <w:rFonts w:ascii="Tahoma" w:hAnsi="Tahoma" w:cs="Tahoma"/>
        </w:rPr>
        <w:lastRenderedPageBreak/>
        <w:t>Creating and Using Critical Sections</w:t>
      </w:r>
    </w:p>
    <w:p w:rsidR="001F017C" w:rsidRPr="00D140B9" w:rsidRDefault="001F017C">
      <w:pPr>
        <w:rPr>
          <w:rFonts w:ascii="Tahoma" w:hAnsi="Tahoma" w:cs="Tahoma"/>
        </w:rPr>
      </w:pPr>
    </w:p>
    <w:p w:rsidR="001F017C" w:rsidRPr="00D140B9" w:rsidRDefault="001F017C">
      <w:pPr>
        <w:rPr>
          <w:rFonts w:ascii="Tahoma" w:hAnsi="Tahoma" w:cs="Tahoma"/>
        </w:rPr>
      </w:pPr>
      <w:r w:rsidRPr="00D140B9">
        <w:rPr>
          <w:rFonts w:ascii="Tahoma" w:hAnsi="Tahoma" w:cs="Tahoma"/>
        </w:rPr>
        <w:t>You may use a critical section to serialize access to a resource shared between two or more threads in the same process.  You do that as follows:</w:t>
      </w:r>
    </w:p>
    <w:p w:rsidR="001F017C" w:rsidRPr="00D140B9" w:rsidRDefault="001F017C">
      <w:pPr>
        <w:rPr>
          <w:rFonts w:ascii="Tahoma" w:hAnsi="Tahoma" w:cs="Tahoma"/>
        </w:rPr>
      </w:pPr>
    </w:p>
    <w:p w:rsidR="001F017C" w:rsidRPr="00D140B9" w:rsidRDefault="001F017C">
      <w:pPr>
        <w:numPr>
          <w:ilvl w:val="0"/>
          <w:numId w:val="3"/>
        </w:numPr>
        <w:rPr>
          <w:rFonts w:ascii="Tahoma" w:hAnsi="Tahoma" w:cs="Tahoma"/>
        </w:rPr>
      </w:pPr>
      <w:r w:rsidRPr="00D140B9">
        <w:rPr>
          <w:rFonts w:ascii="Tahoma" w:hAnsi="Tahoma" w:cs="Tahoma"/>
        </w:rPr>
        <w:t>Declare a critical section:</w:t>
      </w:r>
      <w:r w:rsidRPr="00D140B9">
        <w:rPr>
          <w:rFonts w:ascii="Tahoma" w:hAnsi="Tahoma" w:cs="Tahoma"/>
        </w:rPr>
        <w:br/>
      </w:r>
      <w:r w:rsidRPr="00D140B9">
        <w:rPr>
          <w:rFonts w:ascii="Tahoma" w:hAnsi="Tahoma" w:cs="Tahoma"/>
        </w:rPr>
        <w:br/>
        <w:t xml:space="preserve">  </w:t>
      </w:r>
      <w:r w:rsidRPr="00D55C9B">
        <w:rPr>
          <w:rFonts w:ascii="Courier New" w:hAnsi="Courier New" w:cs="Courier New"/>
          <w:sz w:val="20"/>
          <w:szCs w:val="20"/>
        </w:rPr>
        <w:t>CRITICAL_SECTION cs;</w:t>
      </w:r>
      <w:r w:rsidRPr="00D55C9B">
        <w:rPr>
          <w:rFonts w:ascii="Courier New" w:hAnsi="Courier New" w:cs="Courier New"/>
          <w:sz w:val="20"/>
          <w:szCs w:val="20"/>
        </w:rPr>
        <w:br/>
      </w:r>
    </w:p>
    <w:p w:rsidR="001F017C" w:rsidRPr="00D140B9" w:rsidRDefault="001F017C">
      <w:pPr>
        <w:numPr>
          <w:ilvl w:val="0"/>
          <w:numId w:val="3"/>
        </w:numPr>
        <w:rPr>
          <w:rFonts w:ascii="Tahoma" w:hAnsi="Tahoma" w:cs="Tahoma"/>
        </w:rPr>
      </w:pPr>
      <w:r w:rsidRPr="00D140B9">
        <w:rPr>
          <w:rFonts w:ascii="Tahoma" w:hAnsi="Tahoma" w:cs="Tahoma"/>
        </w:rPr>
        <w:t>Before using, you must initialize cs or the first use will throw an exception.  You do this as follows:</w:t>
      </w:r>
      <w:r w:rsidRPr="00D140B9">
        <w:rPr>
          <w:rFonts w:ascii="Tahoma" w:hAnsi="Tahoma" w:cs="Tahoma"/>
        </w:rPr>
        <w:br/>
      </w:r>
      <w:r w:rsidRPr="00D140B9">
        <w:rPr>
          <w:rFonts w:ascii="Tahoma" w:hAnsi="Tahoma" w:cs="Tahoma"/>
        </w:rPr>
        <w:br/>
      </w:r>
      <w:r w:rsidRPr="00D55C9B">
        <w:rPr>
          <w:rFonts w:ascii="Courier New" w:hAnsi="Courier New" w:cs="Courier New"/>
          <w:sz w:val="20"/>
          <w:szCs w:val="20"/>
        </w:rPr>
        <w:t xml:space="preserve">  InitializeCriticalSection(&amp;cs);</w:t>
      </w:r>
      <w:r w:rsidRPr="00D140B9">
        <w:rPr>
          <w:rFonts w:ascii="Tahoma" w:hAnsi="Tahoma" w:cs="Tahoma"/>
        </w:rPr>
        <w:br/>
      </w:r>
    </w:p>
    <w:p w:rsidR="001F017C" w:rsidRPr="00D140B9" w:rsidRDefault="001F017C">
      <w:pPr>
        <w:numPr>
          <w:ilvl w:val="0"/>
          <w:numId w:val="3"/>
        </w:numPr>
        <w:rPr>
          <w:rFonts w:ascii="Tahoma" w:hAnsi="Tahoma" w:cs="Tahoma"/>
        </w:rPr>
      </w:pPr>
      <w:r w:rsidRPr="00D140B9">
        <w:rPr>
          <w:rFonts w:ascii="Tahoma" w:hAnsi="Tahoma" w:cs="Tahoma"/>
        </w:rPr>
        <w:t>You serialize access to a shared resource, e.g., variable, stream, or file, as follows:</w:t>
      </w:r>
      <w:r w:rsidRPr="00D140B9">
        <w:rPr>
          <w:rFonts w:ascii="Tahoma" w:hAnsi="Tahoma" w:cs="Tahoma"/>
        </w:rPr>
        <w:br/>
      </w:r>
      <w:r w:rsidRPr="00D140B9">
        <w:rPr>
          <w:rFonts w:ascii="Tahoma" w:hAnsi="Tahoma" w:cs="Tahoma"/>
        </w:rPr>
        <w:br/>
      </w:r>
      <w:r w:rsidRPr="00D55C9B">
        <w:rPr>
          <w:rFonts w:ascii="Courier New" w:hAnsi="Courier New" w:cs="Courier New"/>
          <w:sz w:val="20"/>
          <w:szCs w:val="20"/>
        </w:rPr>
        <w:t xml:space="preserve">  EnterCriticalSection(&amp;cs);</w:t>
      </w:r>
      <w:r w:rsidRPr="00D55C9B">
        <w:rPr>
          <w:rFonts w:ascii="Courier New" w:hAnsi="Courier New" w:cs="Courier New"/>
          <w:sz w:val="20"/>
          <w:szCs w:val="20"/>
        </w:rPr>
        <w:br/>
        <w:t xml:space="preserve">    // use the shared resource here</w:t>
      </w:r>
      <w:r w:rsidRPr="00D55C9B">
        <w:rPr>
          <w:rFonts w:ascii="Courier New" w:hAnsi="Courier New" w:cs="Courier New"/>
          <w:sz w:val="20"/>
          <w:szCs w:val="20"/>
        </w:rPr>
        <w:br/>
        <w:t xml:space="preserve">  LeaveCriticalSection(&amp;cs);</w:t>
      </w:r>
      <w:r w:rsidRPr="00D55C9B">
        <w:rPr>
          <w:rFonts w:ascii="Courier New" w:hAnsi="Courier New" w:cs="Courier New"/>
          <w:sz w:val="20"/>
          <w:szCs w:val="20"/>
        </w:rPr>
        <w:br/>
      </w:r>
    </w:p>
    <w:p w:rsidR="001F017C" w:rsidRPr="00D140B9" w:rsidRDefault="001F017C">
      <w:pPr>
        <w:numPr>
          <w:ilvl w:val="0"/>
          <w:numId w:val="3"/>
        </w:numPr>
        <w:rPr>
          <w:rFonts w:ascii="Tahoma" w:hAnsi="Tahoma" w:cs="Tahoma"/>
        </w:rPr>
      </w:pPr>
      <w:r w:rsidRPr="00D140B9">
        <w:rPr>
          <w:rFonts w:ascii="Tahoma" w:hAnsi="Tahoma" w:cs="Tahoma"/>
        </w:rPr>
        <w:t>Finally, you must destroy the critical section this way:</w:t>
      </w:r>
      <w:r w:rsidRPr="00D140B9">
        <w:rPr>
          <w:rFonts w:ascii="Tahoma" w:hAnsi="Tahoma" w:cs="Tahoma"/>
        </w:rPr>
        <w:br/>
      </w:r>
      <w:r w:rsidRPr="00D140B9">
        <w:rPr>
          <w:rFonts w:ascii="Tahoma" w:hAnsi="Tahoma" w:cs="Tahoma"/>
        </w:rPr>
        <w:br/>
      </w:r>
      <w:r w:rsidRPr="00D55C9B">
        <w:rPr>
          <w:rFonts w:ascii="Courier New" w:hAnsi="Courier New" w:cs="Courier New"/>
          <w:sz w:val="20"/>
          <w:szCs w:val="20"/>
        </w:rPr>
        <w:t xml:space="preserve">  DeleteCriticalSection(&amp;cs);</w:t>
      </w:r>
      <w:r w:rsidRPr="00D140B9">
        <w:rPr>
          <w:rFonts w:ascii="Tahoma" w:hAnsi="Tahoma" w:cs="Tahoma"/>
        </w:rPr>
        <w:br/>
      </w:r>
    </w:p>
    <w:p w:rsidR="001F017C" w:rsidRPr="00D140B9" w:rsidRDefault="001F017C">
      <w:pPr>
        <w:rPr>
          <w:rFonts w:ascii="Tahoma" w:hAnsi="Tahoma" w:cs="Tahoma"/>
        </w:rPr>
      </w:pPr>
      <w:r w:rsidRPr="00D140B9">
        <w:rPr>
          <w:rFonts w:ascii="Tahoma" w:hAnsi="Tahoma" w:cs="Tahoma"/>
        </w:rPr>
        <w:t>It makes a lot of sense to define a locking class that declares a critical section as a data member.  It would then:</w:t>
      </w:r>
    </w:p>
    <w:p w:rsidR="001F017C" w:rsidRPr="00D140B9" w:rsidRDefault="001F017C">
      <w:pPr>
        <w:numPr>
          <w:ilvl w:val="0"/>
          <w:numId w:val="4"/>
        </w:numPr>
        <w:rPr>
          <w:rFonts w:ascii="Tahoma" w:hAnsi="Tahoma" w:cs="Tahoma"/>
        </w:rPr>
      </w:pPr>
      <w:r w:rsidRPr="00D140B9">
        <w:rPr>
          <w:rFonts w:ascii="Tahoma" w:hAnsi="Tahoma" w:cs="Tahoma"/>
        </w:rPr>
        <w:t>initialize the critical section in its constructor</w:t>
      </w:r>
    </w:p>
    <w:p w:rsidR="001F017C" w:rsidRPr="00D55C9B" w:rsidRDefault="001F017C">
      <w:pPr>
        <w:numPr>
          <w:ilvl w:val="0"/>
          <w:numId w:val="4"/>
        </w:numPr>
        <w:rPr>
          <w:rFonts w:ascii="Courier New" w:hAnsi="Courier New" w:cs="Courier New"/>
          <w:sz w:val="20"/>
          <w:szCs w:val="20"/>
        </w:rPr>
      </w:pPr>
      <w:r w:rsidRPr="00D140B9">
        <w:rPr>
          <w:rFonts w:ascii="Tahoma" w:hAnsi="Tahoma" w:cs="Tahoma"/>
        </w:rPr>
        <w:t xml:space="preserve">enter the critical section by calling </w:t>
      </w:r>
      <w:r w:rsidRPr="00D55C9B">
        <w:rPr>
          <w:rFonts w:ascii="Courier New" w:hAnsi="Courier New" w:cs="Courier New"/>
          <w:sz w:val="20"/>
          <w:szCs w:val="20"/>
        </w:rPr>
        <w:t>lock.set();</w:t>
      </w:r>
    </w:p>
    <w:p w:rsidR="001F017C" w:rsidRPr="00D55C9B" w:rsidRDefault="001F017C">
      <w:pPr>
        <w:numPr>
          <w:ilvl w:val="0"/>
          <w:numId w:val="4"/>
        </w:numPr>
        <w:rPr>
          <w:rFonts w:ascii="Courier New" w:hAnsi="Courier New" w:cs="Courier New"/>
          <w:sz w:val="20"/>
          <w:szCs w:val="20"/>
        </w:rPr>
      </w:pPr>
      <w:r w:rsidRPr="00D140B9">
        <w:rPr>
          <w:rFonts w:ascii="Tahoma" w:hAnsi="Tahoma" w:cs="Tahoma"/>
        </w:rPr>
        <w:t xml:space="preserve">leave the critical section by calling </w:t>
      </w:r>
      <w:r w:rsidRPr="00D55C9B">
        <w:rPr>
          <w:rFonts w:ascii="Courier New" w:hAnsi="Courier New" w:cs="Courier New"/>
          <w:sz w:val="20"/>
          <w:szCs w:val="20"/>
        </w:rPr>
        <w:t>lock.release();</w:t>
      </w:r>
    </w:p>
    <w:p w:rsidR="001F017C" w:rsidRDefault="001F017C">
      <w:pPr>
        <w:numPr>
          <w:ilvl w:val="0"/>
          <w:numId w:val="4"/>
        </w:numPr>
        <w:rPr>
          <w:rFonts w:ascii="Tahoma" w:hAnsi="Tahoma" w:cs="Tahoma"/>
        </w:rPr>
      </w:pPr>
      <w:r w:rsidRPr="00D140B9">
        <w:rPr>
          <w:rFonts w:ascii="Tahoma" w:hAnsi="Tahoma" w:cs="Tahoma"/>
        </w:rPr>
        <w:t>delete the critical section in its destructor</w:t>
      </w:r>
    </w:p>
    <w:p w:rsidR="00D55C9B" w:rsidRPr="00D140B9" w:rsidRDefault="00D55C9B" w:rsidP="00D55C9B">
      <w:pPr>
        <w:ind w:left="360"/>
        <w:rPr>
          <w:rFonts w:ascii="Tahoma" w:hAnsi="Tahoma" w:cs="Tahoma"/>
        </w:rPr>
      </w:pPr>
    </w:p>
    <w:p w:rsidR="001F017C" w:rsidRPr="00D140B9" w:rsidRDefault="001F017C">
      <w:pPr>
        <w:rPr>
          <w:rFonts w:ascii="Tahoma" w:hAnsi="Tahoma" w:cs="Tahoma"/>
        </w:rPr>
      </w:pPr>
      <w:r w:rsidRPr="00D140B9">
        <w:rPr>
          <w:rFonts w:ascii="Tahoma" w:hAnsi="Tahoma" w:cs="Tahoma"/>
        </w:rPr>
        <w:t>Any object you wish to make thread safe could then declare an instance of the lock class as one of its data members.</w:t>
      </w:r>
    </w:p>
    <w:p w:rsidR="001F017C" w:rsidRPr="00D55C9B" w:rsidRDefault="001F017C">
      <w:pPr>
        <w:pStyle w:val="Heading2"/>
        <w:rPr>
          <w:rFonts w:ascii="Tahoma" w:hAnsi="Tahoma" w:cs="Tahoma"/>
        </w:rPr>
      </w:pPr>
      <w:r>
        <w:br w:type="page"/>
      </w:r>
      <w:r w:rsidRPr="00D55C9B">
        <w:rPr>
          <w:rFonts w:ascii="Tahoma" w:hAnsi="Tahoma" w:cs="Tahoma"/>
        </w:rPr>
        <w:lastRenderedPageBreak/>
        <w:t>Creating and Using Mutex Objects</w:t>
      </w:r>
    </w:p>
    <w:p w:rsidR="001F017C" w:rsidRPr="00D55C9B" w:rsidRDefault="001F017C">
      <w:pPr>
        <w:rPr>
          <w:rFonts w:ascii="Tahoma" w:hAnsi="Tahoma" w:cs="Tahoma"/>
        </w:rPr>
      </w:pPr>
    </w:p>
    <w:p w:rsidR="001F017C" w:rsidRPr="00D55C9B" w:rsidRDefault="001F017C">
      <w:pPr>
        <w:rPr>
          <w:rFonts w:ascii="Tahoma" w:hAnsi="Tahoma" w:cs="Tahoma"/>
        </w:rPr>
      </w:pPr>
      <w:r w:rsidRPr="00D55C9B">
        <w:rPr>
          <w:rFonts w:ascii="Tahoma" w:hAnsi="Tahoma" w:cs="Tahoma"/>
        </w:rPr>
        <w:t>You may use a mutex to serialize access to a resource shared between two or more threads in the same process or in different processes.  You can do that as follows:</w:t>
      </w:r>
    </w:p>
    <w:p w:rsidR="001F017C" w:rsidRPr="00D55C9B" w:rsidRDefault="001F017C">
      <w:pPr>
        <w:rPr>
          <w:rFonts w:ascii="Tahoma" w:hAnsi="Tahoma" w:cs="Tahoma"/>
        </w:rPr>
      </w:pPr>
    </w:p>
    <w:p w:rsidR="001F017C" w:rsidRPr="00D55C9B" w:rsidRDefault="001F017C">
      <w:pPr>
        <w:numPr>
          <w:ilvl w:val="0"/>
          <w:numId w:val="3"/>
        </w:numPr>
        <w:rPr>
          <w:rFonts w:ascii="Tahoma" w:hAnsi="Tahoma" w:cs="Tahoma"/>
        </w:rPr>
      </w:pPr>
      <w:r w:rsidRPr="00D55C9B">
        <w:rPr>
          <w:rFonts w:ascii="Tahoma" w:hAnsi="Tahoma" w:cs="Tahoma"/>
        </w:rPr>
        <w:t>Create a mutex kernel object:</w:t>
      </w:r>
      <w:r w:rsidRPr="00D55C9B">
        <w:rPr>
          <w:rFonts w:ascii="Tahoma" w:hAnsi="Tahoma" w:cs="Tahoma"/>
        </w:rPr>
        <w:br/>
      </w:r>
      <w:r w:rsidRPr="00D55C9B">
        <w:rPr>
          <w:rFonts w:ascii="Tahoma" w:hAnsi="Tahoma" w:cs="Tahoma"/>
        </w:rPr>
        <w:br/>
      </w:r>
      <w:r w:rsidRPr="00D55C9B">
        <w:rPr>
          <w:rFonts w:ascii="Courier New" w:hAnsi="Courier New" w:cs="Courier New"/>
          <w:sz w:val="20"/>
          <w:szCs w:val="20"/>
        </w:rPr>
        <w:t xml:space="preserve">  HANDLE hMutex = CreateMutex(</w:t>
      </w:r>
      <w:r w:rsidRPr="00D55C9B">
        <w:rPr>
          <w:rFonts w:ascii="Courier New" w:hAnsi="Courier New" w:cs="Courier New"/>
          <w:sz w:val="20"/>
          <w:szCs w:val="20"/>
        </w:rPr>
        <w:br/>
        <w:t xml:space="preserve">    LPSECURITY_ATTRIBUTES lpMutexAttributes,</w:t>
      </w:r>
      <w:r w:rsidRPr="00D55C9B">
        <w:rPr>
          <w:rFonts w:ascii="Courier New" w:hAnsi="Courier New" w:cs="Courier New"/>
          <w:sz w:val="20"/>
          <w:szCs w:val="20"/>
        </w:rPr>
        <w:tab/>
        <w:t>// NULL for default platform security attributes</w:t>
      </w:r>
      <w:r w:rsidRPr="00D55C9B">
        <w:rPr>
          <w:rFonts w:ascii="Courier New" w:hAnsi="Courier New" w:cs="Courier New"/>
          <w:sz w:val="20"/>
          <w:szCs w:val="20"/>
        </w:rPr>
        <w:br/>
        <w:t xml:space="preserve">    BOOL bInitialOwner,</w:t>
      </w:r>
      <w:r w:rsidRPr="00D55C9B">
        <w:rPr>
          <w:rFonts w:ascii="Courier New" w:hAnsi="Courier New" w:cs="Courier New"/>
          <w:sz w:val="20"/>
          <w:szCs w:val="20"/>
        </w:rPr>
        <w:tab/>
      </w:r>
      <w:r w:rsidRPr="00D55C9B">
        <w:rPr>
          <w:rFonts w:ascii="Courier New" w:hAnsi="Courier New" w:cs="Courier New"/>
          <w:sz w:val="20"/>
          <w:szCs w:val="20"/>
        </w:rPr>
        <w:tab/>
      </w:r>
      <w:r w:rsidRPr="00D55C9B">
        <w:rPr>
          <w:rFonts w:ascii="Courier New" w:hAnsi="Courier New" w:cs="Courier New"/>
          <w:sz w:val="20"/>
          <w:szCs w:val="20"/>
        </w:rPr>
        <w:tab/>
      </w:r>
      <w:r w:rsidR="00D55C9B">
        <w:rPr>
          <w:rFonts w:ascii="Courier New" w:hAnsi="Courier New" w:cs="Courier New"/>
          <w:sz w:val="20"/>
          <w:szCs w:val="20"/>
        </w:rPr>
        <w:tab/>
      </w:r>
      <w:r w:rsidR="00D55C9B">
        <w:rPr>
          <w:rFonts w:ascii="Courier New" w:hAnsi="Courier New" w:cs="Courier New"/>
          <w:sz w:val="20"/>
          <w:szCs w:val="20"/>
        </w:rPr>
        <w:tab/>
      </w:r>
      <w:r w:rsidRPr="00D55C9B">
        <w:rPr>
          <w:rFonts w:ascii="Courier New" w:hAnsi="Courier New" w:cs="Courier New"/>
          <w:sz w:val="20"/>
          <w:szCs w:val="20"/>
        </w:rPr>
        <w:t>// false if there is no initial owner</w:t>
      </w:r>
      <w:r w:rsidRPr="00D55C9B">
        <w:rPr>
          <w:rFonts w:ascii="Courier New" w:hAnsi="Courier New" w:cs="Courier New"/>
          <w:sz w:val="20"/>
          <w:szCs w:val="20"/>
        </w:rPr>
        <w:br/>
        <w:t xml:space="preserve">    LPCSTR lpName</w:t>
      </w:r>
      <w:r w:rsidRPr="00D55C9B">
        <w:rPr>
          <w:rFonts w:ascii="Courier New" w:hAnsi="Courier New" w:cs="Courier New"/>
          <w:sz w:val="20"/>
          <w:szCs w:val="20"/>
        </w:rPr>
        <w:tab/>
      </w:r>
      <w:r w:rsidRPr="00D55C9B">
        <w:rPr>
          <w:rFonts w:ascii="Courier New" w:hAnsi="Courier New" w:cs="Courier New"/>
          <w:sz w:val="20"/>
          <w:szCs w:val="20"/>
        </w:rPr>
        <w:tab/>
      </w:r>
      <w:r w:rsidRPr="00D55C9B">
        <w:rPr>
          <w:rFonts w:ascii="Courier New" w:hAnsi="Courier New" w:cs="Courier New"/>
          <w:sz w:val="20"/>
          <w:szCs w:val="20"/>
        </w:rPr>
        <w:tab/>
      </w:r>
      <w:r w:rsidRPr="00D55C9B">
        <w:rPr>
          <w:rFonts w:ascii="Courier New" w:hAnsi="Courier New" w:cs="Courier New"/>
          <w:sz w:val="20"/>
          <w:szCs w:val="20"/>
        </w:rPr>
        <w:tab/>
      </w:r>
      <w:r w:rsidR="00D55C9B">
        <w:rPr>
          <w:rFonts w:ascii="Courier New" w:hAnsi="Courier New" w:cs="Courier New"/>
          <w:sz w:val="20"/>
          <w:szCs w:val="20"/>
        </w:rPr>
        <w:tab/>
      </w:r>
      <w:r w:rsidR="00D55C9B">
        <w:rPr>
          <w:rFonts w:ascii="Courier New" w:hAnsi="Courier New" w:cs="Courier New"/>
          <w:sz w:val="20"/>
          <w:szCs w:val="20"/>
        </w:rPr>
        <w:tab/>
      </w:r>
      <w:r w:rsidRPr="00D55C9B">
        <w:rPr>
          <w:rFonts w:ascii="Courier New" w:hAnsi="Courier New" w:cs="Courier New"/>
          <w:sz w:val="20"/>
          <w:szCs w:val="20"/>
        </w:rPr>
        <w:t>// NULL for an anonymous mutex</w:t>
      </w:r>
      <w:r w:rsidRPr="00D55C9B">
        <w:rPr>
          <w:rFonts w:ascii="Courier New" w:hAnsi="Courier New" w:cs="Courier New"/>
          <w:sz w:val="20"/>
          <w:szCs w:val="20"/>
        </w:rPr>
        <w:br/>
        <w:t xml:space="preserve">  );</w:t>
      </w:r>
      <w:r w:rsidRPr="00D55C9B">
        <w:rPr>
          <w:rFonts w:ascii="Courier New" w:hAnsi="Courier New" w:cs="Courier New"/>
          <w:sz w:val="20"/>
          <w:szCs w:val="20"/>
        </w:rPr>
        <w:br/>
      </w:r>
    </w:p>
    <w:p w:rsidR="001F017C" w:rsidRPr="00D55C9B" w:rsidRDefault="001F017C">
      <w:pPr>
        <w:numPr>
          <w:ilvl w:val="0"/>
          <w:numId w:val="3"/>
        </w:numPr>
        <w:rPr>
          <w:rFonts w:ascii="Tahoma" w:hAnsi="Tahoma" w:cs="Tahoma"/>
        </w:rPr>
      </w:pPr>
      <w:r w:rsidRPr="00D55C9B">
        <w:rPr>
          <w:rFonts w:ascii="Tahoma" w:hAnsi="Tahoma" w:cs="Tahoma"/>
        </w:rPr>
        <w:t>You serialize access to a shared resource, e.g., variable, stream, or file, as follows:</w:t>
      </w:r>
      <w:r w:rsidRPr="00D55C9B">
        <w:rPr>
          <w:rFonts w:ascii="Tahoma" w:hAnsi="Tahoma" w:cs="Tahoma"/>
        </w:rPr>
        <w:br/>
      </w:r>
      <w:r w:rsidRPr="00D55C9B">
        <w:rPr>
          <w:rFonts w:ascii="Tahoma" w:hAnsi="Tahoma" w:cs="Tahoma"/>
        </w:rPr>
        <w:br/>
      </w:r>
      <w:r w:rsidRPr="00D55C9B">
        <w:rPr>
          <w:rFonts w:ascii="Courier New" w:hAnsi="Courier New" w:cs="Courier New"/>
          <w:sz w:val="20"/>
          <w:szCs w:val="20"/>
        </w:rPr>
        <w:t xml:space="preserve">  dwWaitResult = WaitForSingleObject(hMutex, INFINITE);</w:t>
      </w:r>
      <w:r w:rsidRPr="00D55C9B">
        <w:rPr>
          <w:rFonts w:ascii="Courier New" w:hAnsi="Courier New" w:cs="Courier New"/>
          <w:sz w:val="20"/>
          <w:szCs w:val="20"/>
        </w:rPr>
        <w:br/>
        <w:t xml:space="preserve">    // use the shared resource here</w:t>
      </w:r>
      <w:r w:rsidRPr="00D55C9B">
        <w:rPr>
          <w:rFonts w:ascii="Courier New" w:hAnsi="Courier New" w:cs="Courier New"/>
          <w:sz w:val="20"/>
          <w:szCs w:val="20"/>
        </w:rPr>
        <w:br/>
        <w:t xml:space="preserve">  ReleaseMutex(hMutex);</w:t>
      </w:r>
      <w:r w:rsidRPr="00D55C9B">
        <w:rPr>
          <w:rFonts w:ascii="Courier New" w:hAnsi="Courier New" w:cs="Courier New"/>
          <w:sz w:val="20"/>
          <w:szCs w:val="20"/>
        </w:rPr>
        <w:br/>
      </w:r>
    </w:p>
    <w:p w:rsidR="001F017C" w:rsidRPr="00D55C9B" w:rsidRDefault="001F017C">
      <w:pPr>
        <w:numPr>
          <w:ilvl w:val="0"/>
          <w:numId w:val="3"/>
        </w:numPr>
        <w:rPr>
          <w:rFonts w:ascii="Tahoma" w:hAnsi="Tahoma" w:cs="Tahoma"/>
        </w:rPr>
      </w:pPr>
      <w:r w:rsidRPr="00D55C9B">
        <w:rPr>
          <w:rFonts w:ascii="Tahoma" w:hAnsi="Tahoma" w:cs="Tahoma"/>
        </w:rPr>
        <w:t>Finally, you must destroy the mutex this way:</w:t>
      </w:r>
      <w:r w:rsidRPr="00D55C9B">
        <w:rPr>
          <w:rFonts w:ascii="Tahoma" w:hAnsi="Tahoma" w:cs="Tahoma"/>
        </w:rPr>
        <w:br/>
      </w:r>
      <w:r w:rsidRPr="00D55C9B">
        <w:rPr>
          <w:rFonts w:ascii="Tahoma" w:hAnsi="Tahoma" w:cs="Tahoma"/>
        </w:rPr>
        <w:br/>
      </w:r>
      <w:r w:rsidRPr="00D55C9B">
        <w:rPr>
          <w:rFonts w:ascii="Courier New" w:hAnsi="Courier New" w:cs="Courier New"/>
          <w:sz w:val="20"/>
          <w:szCs w:val="20"/>
        </w:rPr>
        <w:t xml:space="preserve">  CloseHandle(hMutex);</w:t>
      </w:r>
      <w:r w:rsidRPr="00D55C9B">
        <w:rPr>
          <w:rFonts w:ascii="Courier New" w:hAnsi="Courier New" w:cs="Courier New"/>
          <w:sz w:val="20"/>
          <w:szCs w:val="20"/>
        </w:rPr>
        <w:br/>
      </w:r>
    </w:p>
    <w:p w:rsidR="001F017C" w:rsidRPr="00D55C9B" w:rsidRDefault="001F017C">
      <w:pPr>
        <w:rPr>
          <w:rFonts w:ascii="Tahoma" w:hAnsi="Tahoma" w:cs="Tahoma"/>
        </w:rPr>
      </w:pPr>
      <w:r w:rsidRPr="00D55C9B">
        <w:rPr>
          <w:rFonts w:ascii="Tahoma" w:hAnsi="Tahoma" w:cs="Tahoma"/>
        </w:rPr>
        <w:t>We could define a locking class that declares a mutex as a data member.  It would then:</w:t>
      </w:r>
    </w:p>
    <w:p w:rsidR="001F017C" w:rsidRPr="00D55C9B" w:rsidRDefault="001F017C">
      <w:pPr>
        <w:numPr>
          <w:ilvl w:val="0"/>
          <w:numId w:val="4"/>
        </w:numPr>
        <w:rPr>
          <w:rFonts w:ascii="Tahoma" w:hAnsi="Tahoma" w:cs="Tahoma"/>
        </w:rPr>
      </w:pPr>
      <w:r w:rsidRPr="00D55C9B">
        <w:rPr>
          <w:rFonts w:ascii="Tahoma" w:hAnsi="Tahoma" w:cs="Tahoma"/>
        </w:rPr>
        <w:t>create the mutex in its constructor</w:t>
      </w:r>
    </w:p>
    <w:p w:rsidR="001F017C" w:rsidRPr="00D55C9B" w:rsidRDefault="001F017C">
      <w:pPr>
        <w:numPr>
          <w:ilvl w:val="0"/>
          <w:numId w:val="4"/>
        </w:numPr>
        <w:rPr>
          <w:rFonts w:ascii="Tahoma" w:hAnsi="Tahoma" w:cs="Tahoma"/>
        </w:rPr>
      </w:pPr>
      <w:r w:rsidRPr="00D55C9B">
        <w:rPr>
          <w:rFonts w:ascii="Tahoma" w:hAnsi="Tahoma" w:cs="Tahoma"/>
        </w:rPr>
        <w:t xml:space="preserve">capture the mutex by calling </w:t>
      </w:r>
      <w:r w:rsidRPr="00D55C9B">
        <w:rPr>
          <w:rFonts w:ascii="Courier New" w:hAnsi="Courier New" w:cs="Courier New"/>
          <w:sz w:val="20"/>
          <w:szCs w:val="20"/>
        </w:rPr>
        <w:t>lock.set();</w:t>
      </w:r>
    </w:p>
    <w:p w:rsidR="001F017C" w:rsidRPr="00D55C9B" w:rsidRDefault="001F017C">
      <w:pPr>
        <w:numPr>
          <w:ilvl w:val="0"/>
          <w:numId w:val="4"/>
        </w:numPr>
        <w:rPr>
          <w:rFonts w:ascii="Courier New" w:hAnsi="Courier New" w:cs="Courier New"/>
          <w:sz w:val="20"/>
          <w:szCs w:val="20"/>
        </w:rPr>
      </w:pPr>
      <w:r w:rsidRPr="00D55C9B">
        <w:rPr>
          <w:rFonts w:ascii="Tahoma" w:hAnsi="Tahoma" w:cs="Tahoma"/>
        </w:rPr>
        <w:t xml:space="preserve">release the mutex by calling </w:t>
      </w:r>
      <w:r w:rsidRPr="00D55C9B">
        <w:rPr>
          <w:rFonts w:ascii="Courier New" w:hAnsi="Courier New" w:cs="Courier New"/>
          <w:sz w:val="20"/>
          <w:szCs w:val="20"/>
        </w:rPr>
        <w:t>lock.release();</w:t>
      </w:r>
    </w:p>
    <w:p w:rsidR="001F017C" w:rsidRPr="00D55C9B" w:rsidRDefault="001F017C">
      <w:pPr>
        <w:numPr>
          <w:ilvl w:val="0"/>
          <w:numId w:val="4"/>
        </w:numPr>
        <w:rPr>
          <w:rFonts w:ascii="Tahoma" w:hAnsi="Tahoma" w:cs="Tahoma"/>
        </w:rPr>
      </w:pPr>
      <w:r w:rsidRPr="00D55C9B">
        <w:rPr>
          <w:rFonts w:ascii="Tahoma" w:hAnsi="Tahoma" w:cs="Tahoma"/>
        </w:rPr>
        <w:t>destroy the mutex in its destructor</w:t>
      </w:r>
    </w:p>
    <w:p w:rsidR="001F017C" w:rsidRPr="00D55C9B" w:rsidRDefault="001F017C">
      <w:pPr>
        <w:rPr>
          <w:rFonts w:ascii="Tahoma" w:hAnsi="Tahoma" w:cs="Tahoma"/>
        </w:rPr>
      </w:pPr>
      <w:r w:rsidRPr="00D55C9B">
        <w:rPr>
          <w:rFonts w:ascii="Tahoma" w:hAnsi="Tahoma" w:cs="Tahoma"/>
        </w:rPr>
        <w:t>Any object you wish to make thread safe could then declare an instance of the lock class as one of its data members.</w:t>
      </w:r>
    </w:p>
    <w:p w:rsidR="001F017C" w:rsidRPr="00D55C9B" w:rsidRDefault="001F017C">
      <w:pPr>
        <w:pStyle w:val="Heading2"/>
        <w:rPr>
          <w:rFonts w:ascii="Tahoma" w:hAnsi="Tahoma" w:cs="Tahoma"/>
        </w:rPr>
      </w:pPr>
      <w:r>
        <w:br w:type="page"/>
      </w:r>
      <w:r w:rsidRPr="00D55C9B">
        <w:rPr>
          <w:rFonts w:ascii="Tahoma" w:hAnsi="Tahoma" w:cs="Tahoma"/>
        </w:rPr>
        <w:lastRenderedPageBreak/>
        <w:t>Creating and Using Event Objects</w:t>
      </w:r>
    </w:p>
    <w:p w:rsidR="001F017C" w:rsidRPr="00D55C9B" w:rsidRDefault="001F017C">
      <w:pPr>
        <w:rPr>
          <w:rFonts w:ascii="Tahoma" w:hAnsi="Tahoma" w:cs="Tahoma"/>
        </w:rPr>
      </w:pPr>
    </w:p>
    <w:p w:rsidR="001F017C" w:rsidRPr="00D55C9B" w:rsidRDefault="001F017C">
      <w:pPr>
        <w:rPr>
          <w:rFonts w:ascii="Tahoma" w:hAnsi="Tahoma" w:cs="Tahoma"/>
        </w:rPr>
      </w:pPr>
      <w:r w:rsidRPr="00D55C9B">
        <w:rPr>
          <w:rFonts w:ascii="Tahoma" w:hAnsi="Tahoma" w:cs="Tahoma"/>
        </w:rPr>
        <w:t>You may use an event object to serialize access to a resource shared between two or more threads in the same process or in different processes.  You can do that as follows:</w:t>
      </w:r>
    </w:p>
    <w:p w:rsidR="001F017C" w:rsidRPr="00D55C9B" w:rsidRDefault="001F017C">
      <w:pPr>
        <w:rPr>
          <w:rFonts w:ascii="Tahoma" w:hAnsi="Tahoma" w:cs="Tahoma"/>
        </w:rPr>
      </w:pPr>
    </w:p>
    <w:p w:rsidR="001F017C" w:rsidRPr="00D55C9B" w:rsidRDefault="001F017C">
      <w:pPr>
        <w:numPr>
          <w:ilvl w:val="0"/>
          <w:numId w:val="3"/>
        </w:numPr>
        <w:rPr>
          <w:rFonts w:ascii="Tahoma" w:hAnsi="Tahoma" w:cs="Tahoma"/>
        </w:rPr>
      </w:pPr>
      <w:r w:rsidRPr="00D55C9B">
        <w:rPr>
          <w:rFonts w:ascii="Tahoma" w:hAnsi="Tahoma" w:cs="Tahoma"/>
        </w:rPr>
        <w:t>Create an event kernel object:</w:t>
      </w:r>
      <w:r w:rsidRPr="00D55C9B">
        <w:rPr>
          <w:rFonts w:ascii="Tahoma" w:hAnsi="Tahoma" w:cs="Tahoma"/>
        </w:rPr>
        <w:br/>
      </w:r>
      <w:r w:rsidRPr="00D55C9B">
        <w:rPr>
          <w:rFonts w:ascii="Tahoma" w:hAnsi="Tahoma" w:cs="Tahoma"/>
        </w:rPr>
        <w:br/>
      </w:r>
      <w:r w:rsidRPr="00D55C9B">
        <w:rPr>
          <w:rFonts w:ascii="Courier New" w:hAnsi="Courier New" w:cs="Courier New"/>
          <w:sz w:val="20"/>
          <w:szCs w:val="20"/>
        </w:rPr>
        <w:t xml:space="preserve">  HANDLE hEvent = CreateEvent(</w:t>
      </w:r>
      <w:r w:rsidRPr="00D55C9B">
        <w:rPr>
          <w:rFonts w:ascii="Courier New" w:hAnsi="Courier New" w:cs="Courier New"/>
          <w:sz w:val="20"/>
          <w:szCs w:val="20"/>
        </w:rPr>
        <w:br/>
        <w:t xml:space="preserve">    LPSECURITY_ATTRIBUTES lpEventAttributes,</w:t>
      </w:r>
      <w:r w:rsidRPr="00D55C9B">
        <w:rPr>
          <w:rFonts w:ascii="Courier New" w:hAnsi="Courier New" w:cs="Courier New"/>
          <w:sz w:val="20"/>
          <w:szCs w:val="20"/>
        </w:rPr>
        <w:tab/>
        <w:t>// NULL for default platform security attributes</w:t>
      </w:r>
      <w:r w:rsidRPr="00D55C9B">
        <w:rPr>
          <w:rFonts w:ascii="Courier New" w:hAnsi="Courier New" w:cs="Courier New"/>
          <w:sz w:val="20"/>
          <w:szCs w:val="20"/>
        </w:rPr>
        <w:br/>
        <w:t xml:space="preserve">    BOOL bManualReset,</w:t>
      </w:r>
      <w:r w:rsidRPr="00D55C9B">
        <w:rPr>
          <w:rFonts w:ascii="Courier New" w:hAnsi="Courier New" w:cs="Courier New"/>
          <w:sz w:val="20"/>
          <w:szCs w:val="20"/>
        </w:rPr>
        <w:tab/>
      </w:r>
      <w:r w:rsidRPr="00D55C9B">
        <w:rPr>
          <w:rFonts w:ascii="Courier New" w:hAnsi="Courier New" w:cs="Courier New"/>
          <w:sz w:val="20"/>
          <w:szCs w:val="20"/>
        </w:rPr>
        <w:tab/>
      </w:r>
      <w:r w:rsidRPr="00D55C9B">
        <w:rPr>
          <w:rFonts w:ascii="Courier New" w:hAnsi="Courier New" w:cs="Courier New"/>
          <w:sz w:val="20"/>
          <w:szCs w:val="20"/>
        </w:rPr>
        <w:tab/>
      </w:r>
      <w:r w:rsidRPr="00D55C9B">
        <w:rPr>
          <w:rFonts w:ascii="Courier New" w:hAnsi="Courier New" w:cs="Courier New"/>
          <w:sz w:val="20"/>
          <w:szCs w:val="20"/>
        </w:rPr>
        <w:tab/>
      </w:r>
      <w:r w:rsidR="00D55C9B">
        <w:rPr>
          <w:rFonts w:ascii="Courier New" w:hAnsi="Courier New" w:cs="Courier New"/>
          <w:sz w:val="20"/>
          <w:szCs w:val="20"/>
        </w:rPr>
        <w:tab/>
      </w:r>
      <w:r w:rsidRPr="00D55C9B">
        <w:rPr>
          <w:rFonts w:ascii="Courier New" w:hAnsi="Courier New" w:cs="Courier New"/>
          <w:sz w:val="20"/>
          <w:szCs w:val="20"/>
        </w:rPr>
        <w:t>// if false automatically reset after single wait</w:t>
      </w:r>
      <w:r w:rsidRPr="00D55C9B">
        <w:rPr>
          <w:rFonts w:ascii="Courier New" w:hAnsi="Courier New" w:cs="Courier New"/>
          <w:sz w:val="20"/>
          <w:szCs w:val="20"/>
        </w:rPr>
        <w:br/>
        <w:t xml:space="preserve">    BOOL bInitialState,</w:t>
      </w:r>
      <w:r w:rsidRPr="00D55C9B">
        <w:rPr>
          <w:rFonts w:ascii="Courier New" w:hAnsi="Courier New" w:cs="Courier New"/>
          <w:sz w:val="20"/>
          <w:szCs w:val="20"/>
        </w:rPr>
        <w:tab/>
      </w:r>
      <w:r w:rsidRPr="00D55C9B">
        <w:rPr>
          <w:rFonts w:ascii="Courier New" w:hAnsi="Courier New" w:cs="Courier New"/>
          <w:sz w:val="20"/>
          <w:szCs w:val="20"/>
        </w:rPr>
        <w:tab/>
      </w:r>
      <w:r w:rsidRPr="00D55C9B">
        <w:rPr>
          <w:rFonts w:ascii="Courier New" w:hAnsi="Courier New" w:cs="Courier New"/>
          <w:sz w:val="20"/>
          <w:szCs w:val="20"/>
        </w:rPr>
        <w:tab/>
      </w:r>
      <w:r w:rsidR="00D55C9B">
        <w:rPr>
          <w:rFonts w:ascii="Courier New" w:hAnsi="Courier New" w:cs="Courier New"/>
          <w:sz w:val="20"/>
          <w:szCs w:val="20"/>
        </w:rPr>
        <w:tab/>
      </w:r>
      <w:r w:rsidR="00D55C9B">
        <w:rPr>
          <w:rFonts w:ascii="Courier New" w:hAnsi="Courier New" w:cs="Courier New"/>
          <w:sz w:val="20"/>
          <w:szCs w:val="20"/>
        </w:rPr>
        <w:tab/>
      </w:r>
      <w:r w:rsidRPr="00D55C9B">
        <w:rPr>
          <w:rFonts w:ascii="Courier New" w:hAnsi="Courier New" w:cs="Courier New"/>
          <w:sz w:val="20"/>
          <w:szCs w:val="20"/>
        </w:rPr>
        <w:t>// if true initial state is signaled</w:t>
      </w:r>
      <w:r w:rsidRPr="00D55C9B">
        <w:rPr>
          <w:rFonts w:ascii="Courier New" w:hAnsi="Courier New" w:cs="Courier New"/>
          <w:sz w:val="20"/>
          <w:szCs w:val="20"/>
        </w:rPr>
        <w:br/>
        <w:t xml:space="preserve">    LPCSTR lpName</w:t>
      </w:r>
      <w:r w:rsidRPr="00D55C9B">
        <w:rPr>
          <w:rFonts w:ascii="Courier New" w:hAnsi="Courier New" w:cs="Courier New"/>
          <w:sz w:val="20"/>
          <w:szCs w:val="20"/>
        </w:rPr>
        <w:tab/>
      </w:r>
      <w:r w:rsidRPr="00D55C9B">
        <w:rPr>
          <w:rFonts w:ascii="Courier New" w:hAnsi="Courier New" w:cs="Courier New"/>
          <w:sz w:val="20"/>
          <w:szCs w:val="20"/>
        </w:rPr>
        <w:tab/>
      </w:r>
      <w:r w:rsidRPr="00D55C9B">
        <w:rPr>
          <w:rFonts w:ascii="Courier New" w:hAnsi="Courier New" w:cs="Courier New"/>
          <w:sz w:val="20"/>
          <w:szCs w:val="20"/>
        </w:rPr>
        <w:tab/>
      </w:r>
      <w:r w:rsidRPr="00D55C9B">
        <w:rPr>
          <w:rFonts w:ascii="Courier New" w:hAnsi="Courier New" w:cs="Courier New"/>
          <w:sz w:val="20"/>
          <w:szCs w:val="20"/>
        </w:rPr>
        <w:tab/>
      </w:r>
      <w:r w:rsidR="00D55C9B">
        <w:rPr>
          <w:rFonts w:ascii="Courier New" w:hAnsi="Courier New" w:cs="Courier New"/>
          <w:sz w:val="20"/>
          <w:szCs w:val="20"/>
        </w:rPr>
        <w:tab/>
      </w:r>
      <w:r w:rsidR="00D55C9B">
        <w:rPr>
          <w:rFonts w:ascii="Courier New" w:hAnsi="Courier New" w:cs="Courier New"/>
          <w:sz w:val="20"/>
          <w:szCs w:val="20"/>
        </w:rPr>
        <w:tab/>
      </w:r>
      <w:r w:rsidRPr="00D55C9B">
        <w:rPr>
          <w:rFonts w:ascii="Courier New" w:hAnsi="Courier New" w:cs="Courier New"/>
          <w:sz w:val="20"/>
          <w:szCs w:val="20"/>
        </w:rPr>
        <w:t>// NULL for an anonymous event</w:t>
      </w:r>
      <w:r w:rsidRPr="00D55C9B">
        <w:rPr>
          <w:rFonts w:ascii="Courier New" w:hAnsi="Courier New" w:cs="Courier New"/>
          <w:sz w:val="20"/>
          <w:szCs w:val="20"/>
        </w:rPr>
        <w:br/>
        <w:t xml:space="preserve">  );</w:t>
      </w:r>
      <w:r w:rsidRPr="00D55C9B">
        <w:rPr>
          <w:rFonts w:ascii="Courier New" w:hAnsi="Courier New" w:cs="Courier New"/>
          <w:sz w:val="20"/>
          <w:szCs w:val="20"/>
        </w:rPr>
        <w:br/>
      </w:r>
    </w:p>
    <w:p w:rsidR="001F017C" w:rsidRPr="00D55C9B" w:rsidRDefault="001F017C">
      <w:pPr>
        <w:numPr>
          <w:ilvl w:val="0"/>
          <w:numId w:val="3"/>
        </w:numPr>
        <w:rPr>
          <w:rFonts w:ascii="Tahoma" w:hAnsi="Tahoma" w:cs="Tahoma"/>
        </w:rPr>
      </w:pPr>
      <w:r w:rsidRPr="00D55C9B">
        <w:rPr>
          <w:rFonts w:ascii="Tahoma" w:hAnsi="Tahoma" w:cs="Tahoma"/>
        </w:rPr>
        <w:t>You serialize access to a shared resource, e.g., variable, stream, or file, as follows:</w:t>
      </w:r>
      <w:r w:rsidRPr="00D55C9B">
        <w:rPr>
          <w:rFonts w:ascii="Tahoma" w:hAnsi="Tahoma" w:cs="Tahoma"/>
        </w:rPr>
        <w:br/>
      </w:r>
      <w:r w:rsidRPr="00D55C9B">
        <w:rPr>
          <w:rFonts w:ascii="Tahoma" w:hAnsi="Tahoma" w:cs="Tahoma"/>
        </w:rPr>
        <w:br/>
      </w:r>
      <w:r w:rsidRPr="00D55C9B">
        <w:rPr>
          <w:rFonts w:ascii="Courier New" w:hAnsi="Courier New" w:cs="Courier New"/>
          <w:sz w:val="20"/>
          <w:szCs w:val="20"/>
        </w:rPr>
        <w:t xml:space="preserve">  dwWaitResult = WaitForSingleObject(hEvent, INFINITE);</w:t>
      </w:r>
      <w:r w:rsidRPr="00D55C9B">
        <w:rPr>
          <w:rFonts w:ascii="Courier New" w:hAnsi="Courier New" w:cs="Courier New"/>
          <w:sz w:val="20"/>
          <w:szCs w:val="20"/>
        </w:rPr>
        <w:br/>
        <w:t xml:space="preserve">    // use the shared resource here, event is unsignaled</w:t>
      </w:r>
      <w:r w:rsidRPr="00D55C9B">
        <w:rPr>
          <w:rFonts w:ascii="Courier New" w:hAnsi="Courier New" w:cs="Courier New"/>
          <w:sz w:val="20"/>
          <w:szCs w:val="20"/>
        </w:rPr>
        <w:br/>
        <w:t xml:space="preserve">  SetEvent(hEvent);</w:t>
      </w:r>
      <w:r w:rsidRPr="00D55C9B">
        <w:rPr>
          <w:rFonts w:ascii="Courier New" w:hAnsi="Courier New" w:cs="Courier New"/>
          <w:sz w:val="20"/>
          <w:szCs w:val="20"/>
        </w:rPr>
        <w:br/>
        <w:t xml:space="preserve">    // now event is signaled again</w:t>
      </w:r>
      <w:r w:rsidRPr="00D55C9B">
        <w:rPr>
          <w:rFonts w:ascii="Courier New" w:hAnsi="Courier New" w:cs="Courier New"/>
          <w:sz w:val="20"/>
          <w:szCs w:val="20"/>
        </w:rPr>
        <w:br/>
      </w:r>
    </w:p>
    <w:p w:rsidR="001F017C" w:rsidRPr="00D55C9B" w:rsidRDefault="001F017C">
      <w:pPr>
        <w:numPr>
          <w:ilvl w:val="0"/>
          <w:numId w:val="3"/>
        </w:numPr>
        <w:rPr>
          <w:rFonts w:ascii="Tahoma" w:hAnsi="Tahoma" w:cs="Tahoma"/>
        </w:rPr>
      </w:pPr>
      <w:r w:rsidRPr="00D55C9B">
        <w:rPr>
          <w:rFonts w:ascii="Tahoma" w:hAnsi="Tahoma" w:cs="Tahoma"/>
        </w:rPr>
        <w:t>Finally, you must destroy the event this way:</w:t>
      </w:r>
      <w:r w:rsidRPr="00D55C9B">
        <w:rPr>
          <w:rFonts w:ascii="Tahoma" w:hAnsi="Tahoma" w:cs="Tahoma"/>
        </w:rPr>
        <w:br/>
      </w:r>
      <w:r w:rsidRPr="00D55C9B">
        <w:rPr>
          <w:rFonts w:ascii="Tahoma" w:hAnsi="Tahoma" w:cs="Tahoma"/>
        </w:rPr>
        <w:br/>
      </w:r>
      <w:r w:rsidRPr="00D55C9B">
        <w:rPr>
          <w:rFonts w:ascii="Courier New" w:hAnsi="Courier New" w:cs="Courier New"/>
          <w:sz w:val="20"/>
          <w:szCs w:val="20"/>
        </w:rPr>
        <w:t xml:space="preserve">  CloseHandle(hEvent);</w:t>
      </w:r>
      <w:r w:rsidRPr="00D55C9B">
        <w:rPr>
          <w:rFonts w:ascii="Courier New" w:hAnsi="Courier New" w:cs="Courier New"/>
          <w:sz w:val="20"/>
          <w:szCs w:val="20"/>
        </w:rPr>
        <w:br/>
      </w:r>
    </w:p>
    <w:p w:rsidR="001F017C" w:rsidRPr="00D55C9B" w:rsidRDefault="001F017C">
      <w:pPr>
        <w:rPr>
          <w:rFonts w:ascii="Tahoma" w:hAnsi="Tahoma" w:cs="Tahoma"/>
        </w:rPr>
      </w:pPr>
      <w:r w:rsidRPr="00D55C9B">
        <w:rPr>
          <w:rFonts w:ascii="Tahoma" w:hAnsi="Tahoma" w:cs="Tahoma"/>
        </w:rPr>
        <w:t>We could define a locking class that declares an event as a data member.  It would then:</w:t>
      </w:r>
    </w:p>
    <w:p w:rsidR="001F017C" w:rsidRPr="00D55C9B" w:rsidRDefault="001F017C">
      <w:pPr>
        <w:numPr>
          <w:ilvl w:val="0"/>
          <w:numId w:val="4"/>
        </w:numPr>
        <w:rPr>
          <w:rFonts w:ascii="Tahoma" w:hAnsi="Tahoma" w:cs="Tahoma"/>
        </w:rPr>
      </w:pPr>
      <w:r w:rsidRPr="00D55C9B">
        <w:rPr>
          <w:rFonts w:ascii="Tahoma" w:hAnsi="Tahoma" w:cs="Tahoma"/>
        </w:rPr>
        <w:t>create the event in its constructor</w:t>
      </w:r>
    </w:p>
    <w:p w:rsidR="001F017C" w:rsidRPr="00D55C9B" w:rsidRDefault="001F017C">
      <w:pPr>
        <w:numPr>
          <w:ilvl w:val="0"/>
          <w:numId w:val="4"/>
        </w:numPr>
        <w:rPr>
          <w:rFonts w:ascii="Courier New" w:hAnsi="Courier New" w:cs="Courier New"/>
          <w:sz w:val="20"/>
          <w:szCs w:val="20"/>
        </w:rPr>
      </w:pPr>
      <w:r w:rsidRPr="00D55C9B">
        <w:rPr>
          <w:rFonts w:ascii="Tahoma" w:hAnsi="Tahoma" w:cs="Tahoma"/>
        </w:rPr>
        <w:t xml:space="preserve">unsignal the event by calling </w:t>
      </w:r>
      <w:r w:rsidRPr="00D55C9B">
        <w:rPr>
          <w:rFonts w:ascii="Courier New" w:hAnsi="Courier New" w:cs="Courier New"/>
          <w:sz w:val="20"/>
          <w:szCs w:val="20"/>
        </w:rPr>
        <w:t>lock.set();</w:t>
      </w:r>
    </w:p>
    <w:p w:rsidR="001F017C" w:rsidRPr="00D55C9B" w:rsidRDefault="001F017C">
      <w:pPr>
        <w:numPr>
          <w:ilvl w:val="0"/>
          <w:numId w:val="4"/>
        </w:numPr>
        <w:rPr>
          <w:rFonts w:ascii="Courier New" w:hAnsi="Courier New" w:cs="Courier New"/>
          <w:sz w:val="20"/>
          <w:szCs w:val="20"/>
        </w:rPr>
      </w:pPr>
      <w:r w:rsidRPr="00D55C9B">
        <w:rPr>
          <w:rFonts w:ascii="Tahoma" w:hAnsi="Tahoma" w:cs="Tahoma"/>
        </w:rPr>
        <w:t xml:space="preserve">signal the event by calling </w:t>
      </w:r>
      <w:r w:rsidRPr="00D55C9B">
        <w:rPr>
          <w:rFonts w:ascii="Courier New" w:hAnsi="Courier New" w:cs="Courier New"/>
          <w:sz w:val="20"/>
          <w:szCs w:val="20"/>
        </w:rPr>
        <w:t>lock.release();</w:t>
      </w:r>
    </w:p>
    <w:p w:rsidR="001F017C" w:rsidRPr="00D55C9B" w:rsidRDefault="001F017C">
      <w:pPr>
        <w:numPr>
          <w:ilvl w:val="0"/>
          <w:numId w:val="4"/>
        </w:numPr>
        <w:rPr>
          <w:rFonts w:ascii="Tahoma" w:hAnsi="Tahoma" w:cs="Tahoma"/>
        </w:rPr>
      </w:pPr>
      <w:r w:rsidRPr="00D55C9B">
        <w:rPr>
          <w:rFonts w:ascii="Tahoma" w:hAnsi="Tahoma" w:cs="Tahoma"/>
        </w:rPr>
        <w:t>destroy the event in its destructor</w:t>
      </w:r>
    </w:p>
    <w:p w:rsidR="001F017C" w:rsidRPr="00D55C9B" w:rsidRDefault="001F017C">
      <w:pPr>
        <w:rPr>
          <w:rFonts w:ascii="Tahoma" w:hAnsi="Tahoma" w:cs="Tahoma"/>
        </w:rPr>
      </w:pPr>
      <w:r w:rsidRPr="00D55C9B">
        <w:rPr>
          <w:rFonts w:ascii="Tahoma" w:hAnsi="Tahoma" w:cs="Tahoma"/>
        </w:rPr>
        <w:t>Any object you wish to make thread safe could then declare an instance of the lock class as one of its data members.</w:t>
      </w:r>
    </w:p>
    <w:p w:rsidR="001F017C" w:rsidRPr="00D55C9B" w:rsidRDefault="001F017C">
      <w:pPr>
        <w:pStyle w:val="Heading2"/>
        <w:rPr>
          <w:rFonts w:ascii="Tahoma" w:hAnsi="Tahoma" w:cs="Tahoma"/>
        </w:rPr>
      </w:pPr>
      <w:r>
        <w:br w:type="page"/>
      </w:r>
      <w:r w:rsidRPr="00D55C9B">
        <w:rPr>
          <w:rFonts w:ascii="Tahoma" w:hAnsi="Tahoma" w:cs="Tahoma"/>
        </w:rPr>
        <w:lastRenderedPageBreak/>
        <w:t>Communication between Threads</w:t>
      </w:r>
    </w:p>
    <w:p w:rsidR="001F017C" w:rsidRPr="00D55C9B" w:rsidRDefault="001F017C">
      <w:pPr>
        <w:rPr>
          <w:rFonts w:ascii="Tahoma" w:hAnsi="Tahoma" w:cs="Tahoma"/>
        </w:rPr>
      </w:pPr>
    </w:p>
    <w:p w:rsidR="001F017C" w:rsidRPr="00D55C9B" w:rsidRDefault="001F017C">
      <w:pPr>
        <w:rPr>
          <w:rFonts w:ascii="Tahoma" w:hAnsi="Tahoma" w:cs="Tahoma"/>
        </w:rPr>
      </w:pPr>
      <w:r w:rsidRPr="00D55C9B">
        <w:rPr>
          <w:rFonts w:ascii="Tahoma" w:hAnsi="Tahoma" w:cs="Tahoma"/>
        </w:rPr>
        <w:t>How threads exchange information depends on whether they run in the same process, or different processes, and perhaps on different machines.</w:t>
      </w:r>
    </w:p>
    <w:p w:rsidR="001F017C" w:rsidRPr="00D55C9B" w:rsidRDefault="001F017C">
      <w:pPr>
        <w:rPr>
          <w:rFonts w:ascii="Tahoma" w:hAnsi="Tahoma" w:cs="Tahoma"/>
        </w:rPr>
      </w:pPr>
    </w:p>
    <w:p w:rsidR="001F017C" w:rsidRPr="00D55C9B" w:rsidRDefault="001F017C">
      <w:pPr>
        <w:numPr>
          <w:ilvl w:val="0"/>
          <w:numId w:val="5"/>
        </w:numPr>
        <w:rPr>
          <w:rFonts w:ascii="Tahoma" w:hAnsi="Tahoma" w:cs="Tahoma"/>
        </w:rPr>
      </w:pPr>
      <w:r w:rsidRPr="00D55C9B">
        <w:rPr>
          <w:rFonts w:ascii="Tahoma" w:hAnsi="Tahoma" w:cs="Tahoma"/>
        </w:rPr>
        <w:t>Threads in the same process can communicate by using:</w:t>
      </w:r>
    </w:p>
    <w:p w:rsidR="001F017C" w:rsidRDefault="001F017C">
      <w:pPr>
        <w:numPr>
          <w:ilvl w:val="1"/>
          <w:numId w:val="5"/>
        </w:numPr>
        <w:rPr>
          <w:rFonts w:ascii="Tahoma" w:hAnsi="Tahoma" w:cs="Tahoma"/>
        </w:rPr>
      </w:pPr>
      <w:r w:rsidRPr="00D55C9B">
        <w:rPr>
          <w:rFonts w:ascii="Tahoma" w:hAnsi="Tahoma" w:cs="Tahoma"/>
        </w:rPr>
        <w:t xml:space="preserve">Passed references, e.g., a pointer to a </w:t>
      </w:r>
      <w:r w:rsidR="00715522">
        <w:rPr>
          <w:rFonts w:ascii="Tahoma" w:hAnsi="Tahoma" w:cs="Tahoma"/>
        </w:rPr>
        <w:t xml:space="preserve">queue or </w:t>
      </w:r>
      <w:r w:rsidRPr="00D55C9B">
        <w:rPr>
          <w:rFonts w:ascii="Tahoma" w:hAnsi="Tahoma" w:cs="Tahoma"/>
        </w:rPr>
        <w:t>struct in the parent thread.</w:t>
      </w:r>
    </w:p>
    <w:p w:rsidR="00715522" w:rsidRPr="00D55C9B" w:rsidRDefault="00715522">
      <w:pPr>
        <w:numPr>
          <w:ilvl w:val="1"/>
          <w:numId w:val="5"/>
        </w:numPr>
        <w:rPr>
          <w:rFonts w:ascii="Tahoma" w:hAnsi="Tahoma" w:cs="Tahoma"/>
        </w:rPr>
      </w:pPr>
      <w:r>
        <w:rPr>
          <w:rFonts w:ascii="Tahoma" w:hAnsi="Tahoma" w:cs="Tahoma"/>
        </w:rPr>
        <w:t>Shared static queue or struct</w:t>
      </w:r>
    </w:p>
    <w:p w:rsidR="001F017C" w:rsidRPr="00D55C9B" w:rsidRDefault="001F017C">
      <w:pPr>
        <w:numPr>
          <w:ilvl w:val="1"/>
          <w:numId w:val="5"/>
        </w:numPr>
        <w:rPr>
          <w:rFonts w:ascii="Tahoma" w:hAnsi="Tahoma" w:cs="Tahoma"/>
        </w:rPr>
      </w:pPr>
      <w:r w:rsidRPr="00D55C9B">
        <w:rPr>
          <w:rFonts w:ascii="Tahoma" w:hAnsi="Tahoma" w:cs="Tahoma"/>
        </w:rPr>
        <w:t>Shared global variables</w:t>
      </w:r>
    </w:p>
    <w:p w:rsidR="001F017C" w:rsidRPr="00D55C9B" w:rsidRDefault="001F017C">
      <w:pPr>
        <w:numPr>
          <w:ilvl w:val="1"/>
          <w:numId w:val="5"/>
        </w:numPr>
        <w:rPr>
          <w:rFonts w:ascii="Tahoma" w:hAnsi="Tahoma" w:cs="Tahoma"/>
        </w:rPr>
      </w:pPr>
      <w:r w:rsidRPr="00D55C9B">
        <w:rPr>
          <w:rFonts w:ascii="Tahoma" w:hAnsi="Tahoma" w:cs="Tahoma"/>
        </w:rPr>
        <w:t>Posting messages to the window of another thread, using the handle of the receiving window.</w:t>
      </w:r>
      <w:r w:rsidRPr="00D55C9B">
        <w:rPr>
          <w:rFonts w:ascii="Tahoma" w:hAnsi="Tahoma" w:cs="Tahoma"/>
        </w:rPr>
        <w:br/>
      </w:r>
    </w:p>
    <w:p w:rsidR="001F017C" w:rsidRPr="00D55C9B" w:rsidRDefault="001F017C">
      <w:pPr>
        <w:numPr>
          <w:ilvl w:val="0"/>
          <w:numId w:val="5"/>
        </w:numPr>
        <w:rPr>
          <w:rFonts w:ascii="Tahoma" w:hAnsi="Tahoma" w:cs="Tahoma"/>
        </w:rPr>
      </w:pPr>
      <w:r w:rsidRPr="00D55C9B">
        <w:rPr>
          <w:rFonts w:ascii="Tahoma" w:hAnsi="Tahoma" w:cs="Tahoma"/>
        </w:rPr>
        <w:t>Threads in different processes can communicate by using:</w:t>
      </w:r>
    </w:p>
    <w:p w:rsidR="001F017C" w:rsidRPr="00D55C9B" w:rsidRDefault="001F017C">
      <w:pPr>
        <w:numPr>
          <w:ilvl w:val="1"/>
          <w:numId w:val="5"/>
        </w:numPr>
        <w:rPr>
          <w:rFonts w:ascii="Tahoma" w:hAnsi="Tahoma" w:cs="Tahoma"/>
        </w:rPr>
      </w:pPr>
      <w:r w:rsidRPr="00D55C9B">
        <w:rPr>
          <w:rFonts w:ascii="Tahoma" w:hAnsi="Tahoma" w:cs="Tahoma"/>
        </w:rPr>
        <w:t>Memory mapped files</w:t>
      </w:r>
    </w:p>
    <w:p w:rsidR="001F017C" w:rsidRPr="00D55C9B" w:rsidRDefault="001F017C">
      <w:pPr>
        <w:numPr>
          <w:ilvl w:val="1"/>
          <w:numId w:val="5"/>
        </w:numPr>
        <w:rPr>
          <w:rFonts w:ascii="Tahoma" w:hAnsi="Tahoma" w:cs="Tahoma"/>
        </w:rPr>
      </w:pPr>
      <w:r w:rsidRPr="00D55C9B">
        <w:rPr>
          <w:rFonts w:ascii="Tahoma" w:hAnsi="Tahoma" w:cs="Tahoma"/>
        </w:rPr>
        <w:t>Posting messages to a window in the receiving process, using the handle of the receiving window.</w:t>
      </w:r>
    </w:p>
    <w:p w:rsidR="001F017C" w:rsidRPr="00D55C9B" w:rsidRDefault="001F017C">
      <w:pPr>
        <w:numPr>
          <w:ilvl w:val="1"/>
          <w:numId w:val="5"/>
        </w:numPr>
        <w:rPr>
          <w:rFonts w:ascii="Tahoma" w:hAnsi="Tahoma" w:cs="Tahoma"/>
        </w:rPr>
      </w:pPr>
      <w:r w:rsidRPr="00D55C9B">
        <w:rPr>
          <w:rFonts w:ascii="Tahoma" w:hAnsi="Tahoma" w:cs="Tahoma"/>
        </w:rPr>
        <w:t>Sockets</w:t>
      </w:r>
      <w:r w:rsidRPr="00D55C9B">
        <w:rPr>
          <w:rStyle w:val="FootnoteReference"/>
          <w:rFonts w:ascii="Tahoma" w:hAnsi="Tahoma" w:cs="Tahoma"/>
        </w:rPr>
        <w:footnoteReference w:id="1"/>
      </w:r>
      <w:r w:rsidRPr="00D55C9B">
        <w:rPr>
          <w:rFonts w:ascii="Tahoma" w:hAnsi="Tahoma" w:cs="Tahoma"/>
        </w:rPr>
        <w:t xml:space="preserve"> or named pipes.</w:t>
      </w:r>
      <w:r w:rsidRPr="00D55C9B">
        <w:rPr>
          <w:rFonts w:ascii="Tahoma" w:hAnsi="Tahoma" w:cs="Tahoma"/>
        </w:rPr>
        <w:br/>
      </w:r>
    </w:p>
    <w:p w:rsidR="001F017C" w:rsidRPr="00D55C9B" w:rsidRDefault="001F017C">
      <w:pPr>
        <w:numPr>
          <w:ilvl w:val="0"/>
          <w:numId w:val="5"/>
        </w:numPr>
        <w:rPr>
          <w:rFonts w:ascii="Tahoma" w:hAnsi="Tahoma" w:cs="Tahoma"/>
        </w:rPr>
      </w:pPr>
      <w:r w:rsidRPr="00D55C9B">
        <w:rPr>
          <w:rFonts w:ascii="Tahoma" w:hAnsi="Tahoma" w:cs="Tahoma"/>
        </w:rPr>
        <w:t>Threads on different machines can communicate by using:</w:t>
      </w:r>
    </w:p>
    <w:p w:rsidR="001F017C" w:rsidRPr="00D55C9B" w:rsidRDefault="001F017C">
      <w:pPr>
        <w:numPr>
          <w:ilvl w:val="1"/>
          <w:numId w:val="5"/>
        </w:numPr>
        <w:rPr>
          <w:rFonts w:ascii="Tahoma" w:hAnsi="Tahoma" w:cs="Tahoma"/>
        </w:rPr>
      </w:pPr>
      <w:r w:rsidRPr="00D55C9B">
        <w:rPr>
          <w:rFonts w:ascii="Tahoma" w:hAnsi="Tahoma" w:cs="Tahoma"/>
        </w:rPr>
        <w:t>Sockets or named pipes over TCP/IP</w:t>
      </w:r>
      <w:r w:rsidRPr="00D55C9B">
        <w:rPr>
          <w:rStyle w:val="FootnoteReference"/>
          <w:rFonts w:ascii="Tahoma" w:hAnsi="Tahoma" w:cs="Tahoma"/>
        </w:rPr>
        <w:footnoteReference w:id="2"/>
      </w:r>
      <w:r w:rsidRPr="00D55C9B">
        <w:rPr>
          <w:rFonts w:ascii="Tahoma" w:hAnsi="Tahoma" w:cs="Tahoma"/>
        </w:rPr>
        <w:t>.</w:t>
      </w:r>
    </w:p>
    <w:p w:rsidR="001F017C" w:rsidRPr="00D55C9B" w:rsidRDefault="001F017C">
      <w:pPr>
        <w:numPr>
          <w:ilvl w:val="1"/>
          <w:numId w:val="5"/>
        </w:numPr>
        <w:rPr>
          <w:rFonts w:ascii="Tahoma" w:hAnsi="Tahoma" w:cs="Tahoma"/>
        </w:rPr>
      </w:pPr>
      <w:r w:rsidRPr="00D55C9B">
        <w:rPr>
          <w:rFonts w:ascii="Tahoma" w:hAnsi="Tahoma" w:cs="Tahoma"/>
        </w:rPr>
        <w:t>Remote procedure calls (RPCs).</w:t>
      </w:r>
    </w:p>
    <w:p w:rsidR="001F017C" w:rsidRPr="00D55C9B" w:rsidRDefault="001F017C">
      <w:pPr>
        <w:numPr>
          <w:ilvl w:val="1"/>
          <w:numId w:val="5"/>
        </w:numPr>
        <w:rPr>
          <w:rFonts w:ascii="Tahoma" w:hAnsi="Tahoma" w:cs="Tahoma"/>
        </w:rPr>
      </w:pPr>
      <w:r w:rsidRPr="00D55C9B">
        <w:rPr>
          <w:rFonts w:ascii="Tahoma" w:hAnsi="Tahoma" w:cs="Tahoma"/>
        </w:rPr>
        <w:t>Simple Object Access Protocol (SOAP), which uses XML</w:t>
      </w:r>
      <w:r w:rsidRPr="00D55C9B">
        <w:rPr>
          <w:rStyle w:val="FootnoteReference"/>
          <w:rFonts w:ascii="Tahoma" w:hAnsi="Tahoma" w:cs="Tahoma"/>
        </w:rPr>
        <w:footnoteReference w:id="3"/>
      </w:r>
      <w:r w:rsidRPr="00D55C9B">
        <w:rPr>
          <w:rFonts w:ascii="Tahoma" w:hAnsi="Tahoma" w:cs="Tahoma"/>
        </w:rPr>
        <w:t xml:space="preserve"> over HTTP</w:t>
      </w:r>
      <w:r w:rsidRPr="00D55C9B">
        <w:rPr>
          <w:rStyle w:val="FootnoteReference"/>
          <w:rFonts w:ascii="Tahoma" w:hAnsi="Tahoma" w:cs="Tahoma"/>
        </w:rPr>
        <w:footnoteReference w:id="4"/>
      </w:r>
      <w:r w:rsidRPr="00D55C9B">
        <w:rPr>
          <w:rFonts w:ascii="Tahoma" w:hAnsi="Tahoma" w:cs="Tahoma"/>
        </w:rPr>
        <w:t>.</w:t>
      </w:r>
    </w:p>
    <w:p w:rsidR="001F017C" w:rsidRPr="00D55C9B" w:rsidRDefault="001F017C">
      <w:pPr>
        <w:rPr>
          <w:rFonts w:ascii="Tahoma" w:hAnsi="Tahoma" w:cs="Tahoma"/>
        </w:rPr>
      </w:pPr>
    </w:p>
    <w:p w:rsidR="001F017C" w:rsidRDefault="001F017C">
      <w:pPr>
        <w:rPr>
          <w:rFonts w:ascii="Tahoma" w:hAnsi="Tahoma" w:cs="Tahoma"/>
        </w:rPr>
      </w:pPr>
      <w:r w:rsidRPr="00D55C9B">
        <w:rPr>
          <w:rFonts w:ascii="Tahoma" w:hAnsi="Tahoma" w:cs="Tahoma"/>
        </w:rPr>
        <w:t>We have already discussed 1a, 1b, and 1c.  We will discuss 2a, 2c, and 3a.</w:t>
      </w:r>
    </w:p>
    <w:p w:rsidR="002E23DB" w:rsidRDefault="002E23DB">
      <w:pPr>
        <w:rPr>
          <w:rFonts w:ascii="Tahoma" w:hAnsi="Tahoma" w:cs="Tahoma"/>
        </w:rPr>
      </w:pPr>
    </w:p>
    <w:p w:rsidR="00AA31F4" w:rsidRPr="00AA31F4" w:rsidRDefault="002E23DB" w:rsidP="00AA31F4">
      <w:pPr>
        <w:pStyle w:val="Heading1"/>
        <w:rPr>
          <w:rFonts w:ascii="Tahoma" w:hAnsi="Tahoma" w:cs="Tahoma"/>
        </w:rPr>
      </w:pPr>
      <w:r>
        <w:rPr>
          <w:rFonts w:ascii="Tahoma" w:hAnsi="Tahoma" w:cs="Tahoma"/>
        </w:rPr>
        <w:br w:type="page"/>
      </w:r>
      <w:r w:rsidR="00AA31F4" w:rsidRPr="00AA31F4">
        <w:rPr>
          <w:rFonts w:ascii="Tahoma" w:hAnsi="Tahoma" w:cs="Tahoma"/>
        </w:rPr>
        <w:lastRenderedPageBreak/>
        <w:t>Threads and Message Processing</w:t>
      </w:r>
    </w:p>
    <w:p w:rsidR="00AA31F4" w:rsidRPr="00AA31F4" w:rsidRDefault="00AA31F4" w:rsidP="00AA31F4">
      <w:pPr>
        <w:rPr>
          <w:rFonts w:ascii="Tahoma" w:hAnsi="Tahoma" w:cs="Tahoma"/>
        </w:rPr>
      </w:pPr>
    </w:p>
    <w:p w:rsidR="00AA31F4" w:rsidRPr="00AA31F4" w:rsidRDefault="00AA31F4" w:rsidP="00AA31F4">
      <w:pPr>
        <w:numPr>
          <w:ilvl w:val="0"/>
          <w:numId w:val="8"/>
        </w:numPr>
        <w:rPr>
          <w:rFonts w:ascii="Courier New" w:hAnsi="Courier New" w:cs="Courier New"/>
        </w:rPr>
      </w:pPr>
      <w:r w:rsidRPr="00AA31F4">
        <w:rPr>
          <w:rFonts w:ascii="Tahoma" w:hAnsi="Tahoma" w:cs="Tahoma"/>
        </w:rPr>
        <w:t>Windows messages are processing using a GetMessage loop:</w:t>
      </w:r>
      <w:r w:rsidRPr="00AA31F4">
        <w:rPr>
          <w:rFonts w:ascii="Tahoma" w:hAnsi="Tahoma" w:cs="Tahoma"/>
        </w:rPr>
        <w:br/>
      </w:r>
      <w:r w:rsidRPr="00AA31F4">
        <w:rPr>
          <w:rFonts w:ascii="Tahoma" w:hAnsi="Tahoma" w:cs="Tahoma"/>
        </w:rPr>
        <w:br/>
      </w:r>
      <w:r w:rsidRPr="00AA31F4">
        <w:rPr>
          <w:rFonts w:ascii="Courier New" w:hAnsi="Courier New" w:cs="Courier New"/>
        </w:rPr>
        <w:t>MSG msg;</w:t>
      </w:r>
      <w:r w:rsidRPr="00AA31F4">
        <w:rPr>
          <w:rFonts w:ascii="Courier New" w:hAnsi="Courier New" w:cs="Courier New"/>
        </w:rPr>
        <w:br/>
        <w:t>While (GetMessage(&amp;msg, NULL, 0, 0) {</w:t>
      </w:r>
      <w:r w:rsidRPr="00AA31F4">
        <w:rPr>
          <w:rFonts w:ascii="Courier New" w:hAnsi="Courier New" w:cs="Courier New"/>
        </w:rPr>
        <w:br/>
        <w:t xml:space="preserve">  TranslateMessage(&amp;msg);</w:t>
      </w:r>
      <w:r w:rsidRPr="00AA31F4">
        <w:rPr>
          <w:rFonts w:ascii="Courier New" w:hAnsi="Courier New" w:cs="Courier New"/>
        </w:rPr>
        <w:br/>
        <w:t xml:space="preserve">  DispatchMessage(&amp;msg);</w:t>
      </w:r>
      <w:r w:rsidRPr="00AA31F4">
        <w:rPr>
          <w:rFonts w:ascii="Courier New" w:hAnsi="Courier New" w:cs="Courier New"/>
        </w:rPr>
        <w:br/>
        <w:t>}</w:t>
      </w:r>
    </w:p>
    <w:p w:rsidR="00AA31F4" w:rsidRPr="00AA31F4" w:rsidRDefault="00AA31F4" w:rsidP="00AA31F4">
      <w:pPr>
        <w:rPr>
          <w:rFonts w:ascii="Tahoma" w:hAnsi="Tahoma" w:cs="Tahoma"/>
        </w:rPr>
      </w:pPr>
    </w:p>
    <w:p w:rsidR="00AA31F4" w:rsidRPr="00AA31F4" w:rsidRDefault="00AA31F4" w:rsidP="00AA31F4">
      <w:pPr>
        <w:numPr>
          <w:ilvl w:val="0"/>
          <w:numId w:val="8"/>
        </w:numPr>
        <w:rPr>
          <w:rFonts w:ascii="Tahoma" w:hAnsi="Tahoma" w:cs="Tahoma"/>
        </w:rPr>
      </w:pPr>
      <w:r w:rsidRPr="00AA31F4">
        <w:rPr>
          <w:rFonts w:ascii="Tahoma" w:hAnsi="Tahoma" w:cs="Tahoma"/>
        </w:rPr>
        <w:t xml:space="preserve">This code loops, reading each message in the message queue, and calls the window procedure for each message.  The loop exits when </w:t>
      </w:r>
      <w:r w:rsidRPr="00AA31F4">
        <w:rPr>
          <w:rFonts w:ascii="Courier New" w:hAnsi="Courier New" w:cs="Courier New"/>
        </w:rPr>
        <w:t>GetMessage</w:t>
      </w:r>
      <w:r w:rsidRPr="00AA31F4">
        <w:rPr>
          <w:rFonts w:ascii="Tahoma" w:hAnsi="Tahoma" w:cs="Tahoma"/>
        </w:rPr>
        <w:t xml:space="preserve"> returns </w:t>
      </w:r>
      <w:r w:rsidRPr="00AA31F4">
        <w:rPr>
          <w:rFonts w:ascii="Courier New" w:hAnsi="Courier New" w:cs="Courier New"/>
        </w:rPr>
        <w:t>FALSE</w:t>
      </w:r>
      <w:r w:rsidRPr="00AA31F4">
        <w:rPr>
          <w:rFonts w:ascii="Tahoma" w:hAnsi="Tahoma" w:cs="Tahoma"/>
        </w:rPr>
        <w:t xml:space="preserve">, e.g., when a </w:t>
      </w:r>
      <w:r w:rsidRPr="00AA31F4">
        <w:rPr>
          <w:rFonts w:ascii="Courier New" w:hAnsi="Courier New" w:cs="Courier New"/>
        </w:rPr>
        <w:t>WM_QUIT</w:t>
      </w:r>
      <w:r w:rsidRPr="00AA31F4">
        <w:rPr>
          <w:rFonts w:ascii="Tahoma" w:hAnsi="Tahoma" w:cs="Tahoma"/>
        </w:rPr>
        <w:t xml:space="preserve"> message is processed.</w:t>
      </w:r>
    </w:p>
    <w:p w:rsidR="00AA31F4" w:rsidRPr="00AA31F4" w:rsidRDefault="00AA31F4" w:rsidP="00AA31F4">
      <w:pPr>
        <w:rPr>
          <w:rFonts w:ascii="Tahoma" w:hAnsi="Tahoma" w:cs="Tahoma"/>
        </w:rPr>
      </w:pPr>
    </w:p>
    <w:p w:rsidR="00AA31F4" w:rsidRPr="00AA31F4" w:rsidRDefault="00AA31F4" w:rsidP="00AA31F4">
      <w:pPr>
        <w:numPr>
          <w:ilvl w:val="0"/>
          <w:numId w:val="8"/>
        </w:numPr>
        <w:rPr>
          <w:rFonts w:ascii="Courier New" w:hAnsi="Courier New" w:cs="Courier New"/>
        </w:rPr>
      </w:pPr>
      <w:r w:rsidRPr="00AA31F4">
        <w:rPr>
          <w:rFonts w:ascii="Tahoma" w:hAnsi="Tahoma" w:cs="Tahoma"/>
        </w:rPr>
        <w:t>Each thread that processes messages has its own message queue.  The operating system routes messages for a particular window to the message queue of the thread that created it.</w:t>
      </w:r>
      <w:r w:rsidRPr="00AA31F4">
        <w:rPr>
          <w:rFonts w:ascii="Tahoma" w:hAnsi="Tahoma" w:cs="Tahoma"/>
        </w:rPr>
        <w:br/>
      </w:r>
      <w:r w:rsidRPr="00AA31F4">
        <w:rPr>
          <w:rFonts w:ascii="Tahoma" w:hAnsi="Tahoma" w:cs="Tahoma"/>
        </w:rPr>
        <w:br/>
        <w:t>Even though you post a message from another thread, by:</w:t>
      </w:r>
      <w:r w:rsidRPr="00AA31F4">
        <w:rPr>
          <w:rFonts w:ascii="Tahoma" w:hAnsi="Tahoma" w:cs="Tahoma"/>
        </w:rPr>
        <w:br/>
      </w:r>
      <w:r w:rsidRPr="00AA31F4">
        <w:rPr>
          <w:rFonts w:ascii="Tahoma" w:hAnsi="Tahoma" w:cs="Tahoma"/>
        </w:rPr>
        <w:br/>
        <w:t xml:space="preserve">    </w:t>
      </w:r>
      <w:r w:rsidRPr="00AA31F4">
        <w:rPr>
          <w:rFonts w:ascii="Courier New" w:hAnsi="Courier New" w:cs="Courier New"/>
        </w:rPr>
        <w:t>BOOL PostMessage(hWnd, msgType, wParam, lParam);</w:t>
      </w:r>
      <w:r w:rsidRPr="00AA31F4">
        <w:rPr>
          <w:rFonts w:ascii="Courier New" w:hAnsi="Courier New" w:cs="Courier New"/>
        </w:rPr>
        <w:br/>
      </w:r>
      <w:r w:rsidRPr="00AA31F4">
        <w:rPr>
          <w:rFonts w:ascii="Tahoma" w:hAnsi="Tahoma" w:cs="Tahoma"/>
        </w:rPr>
        <w:br/>
        <w:t xml:space="preserve">The message will be posted to the queue of the thread that created the window with </w:t>
      </w:r>
      <w:r w:rsidRPr="00AA31F4">
        <w:rPr>
          <w:rFonts w:ascii="Courier New" w:hAnsi="Courier New" w:cs="Courier New"/>
        </w:rPr>
        <w:t>handle hWnd;</w:t>
      </w:r>
    </w:p>
    <w:p w:rsidR="00AA31F4" w:rsidRPr="00AA31F4" w:rsidRDefault="00AA31F4" w:rsidP="00AA31F4">
      <w:pPr>
        <w:rPr>
          <w:rFonts w:ascii="Courier New" w:hAnsi="Courier New" w:cs="Courier New"/>
        </w:rPr>
      </w:pPr>
    </w:p>
    <w:p w:rsidR="002E23DB" w:rsidRDefault="00AA31F4" w:rsidP="00AA31F4">
      <w:pPr>
        <w:rPr>
          <w:rFonts w:ascii="Tahoma" w:hAnsi="Tahoma" w:cs="Tahoma"/>
          <w:b/>
          <w:i/>
          <w:sz w:val="28"/>
          <w:szCs w:val="28"/>
        </w:rPr>
      </w:pPr>
      <w:r w:rsidRPr="00AA31F4">
        <w:rPr>
          <w:rFonts w:ascii="Tahoma" w:hAnsi="Tahoma" w:cs="Tahoma"/>
        </w:rPr>
        <w:t>There is a function for synchronously sending a message to a window:</w:t>
      </w:r>
      <w:r w:rsidRPr="00AA31F4">
        <w:rPr>
          <w:rFonts w:ascii="Tahoma" w:hAnsi="Tahoma" w:cs="Tahoma"/>
        </w:rPr>
        <w:br/>
      </w:r>
      <w:r w:rsidRPr="00AA31F4">
        <w:rPr>
          <w:rFonts w:ascii="Tahoma" w:hAnsi="Tahoma" w:cs="Tahoma"/>
        </w:rPr>
        <w:br/>
      </w:r>
      <w:r w:rsidRPr="00AA31F4">
        <w:rPr>
          <w:rFonts w:ascii="Courier New" w:hAnsi="Courier New" w:cs="Courier New"/>
        </w:rPr>
        <w:t xml:space="preserve">    LRESULT SendMessage(hWnd, msgType, wParam, lParam);</w:t>
      </w:r>
      <w:r w:rsidRPr="00AA31F4">
        <w:rPr>
          <w:rFonts w:ascii="Courier New" w:hAnsi="Courier New" w:cs="Courier New"/>
        </w:rPr>
        <w:br/>
      </w:r>
      <w:r w:rsidRPr="00AA31F4">
        <w:rPr>
          <w:rFonts w:ascii="Tahoma" w:hAnsi="Tahoma" w:cs="Tahoma"/>
        </w:rPr>
        <w:br/>
        <w:t xml:space="preserve">If the message is being sent to a window on the same thread, </w:t>
      </w:r>
      <w:r w:rsidRPr="00AA31F4">
        <w:rPr>
          <w:rFonts w:ascii="Courier New" w:hAnsi="Courier New" w:cs="Courier New"/>
        </w:rPr>
        <w:t>SendMessage</w:t>
      </w:r>
      <w:r w:rsidRPr="00AA31F4">
        <w:rPr>
          <w:rFonts w:ascii="Tahoma" w:hAnsi="Tahoma" w:cs="Tahoma"/>
        </w:rPr>
        <w:t xml:space="preserve"> simply calls the window procedure of the window.  If the message goes to a window created by another thread, the operating system puts the calling thread to sleep, activates the window thread to process the message, then wakes the calling thread, passing it the return result.</w:t>
      </w:r>
      <w:r>
        <w:rPr>
          <w:rFonts w:ascii="Tahoma" w:hAnsi="Tahoma" w:cs="Tahoma"/>
        </w:rPr>
        <w:br w:type="page"/>
      </w:r>
      <w:r w:rsidR="002E23DB" w:rsidRPr="002E23DB">
        <w:rPr>
          <w:rFonts w:ascii="Tahoma" w:hAnsi="Tahoma" w:cs="Tahoma"/>
          <w:b/>
          <w:i/>
          <w:sz w:val="28"/>
          <w:szCs w:val="28"/>
        </w:rPr>
        <w:lastRenderedPageBreak/>
        <w:t>Sample Code in the class directories:</w:t>
      </w:r>
    </w:p>
    <w:p w:rsidR="002E23DB" w:rsidRPr="002E23DB" w:rsidRDefault="002E23DB">
      <w:pPr>
        <w:rPr>
          <w:rFonts w:ascii="Tahoma" w:hAnsi="Tahoma" w:cs="Tahoma"/>
        </w:rPr>
      </w:pPr>
    </w:p>
    <w:p w:rsidR="002E23DB" w:rsidRDefault="002E23DB">
      <w:pPr>
        <w:rPr>
          <w:rFonts w:ascii="Tahoma" w:hAnsi="Tahoma" w:cs="Tahoma"/>
        </w:rPr>
      </w:pPr>
      <w:r>
        <w:rPr>
          <w:rFonts w:ascii="Tahoma" w:hAnsi="Tahoma" w:cs="Tahoma"/>
        </w:rPr>
        <w:t xml:space="preserve">In </w:t>
      </w:r>
      <w:r w:rsidR="00315CB7" w:rsidRPr="007711C2">
        <w:rPr>
          <w:rFonts w:ascii="Tahoma" w:hAnsi="Tahoma" w:cs="Tahoma"/>
        </w:rPr>
        <w:t>ecs.syr.edu/faculty/fawc</w:t>
      </w:r>
      <w:r w:rsidR="007711C2">
        <w:rPr>
          <w:rFonts w:ascii="Tahoma" w:hAnsi="Tahoma" w:cs="Tahoma"/>
        </w:rPr>
        <w:t xml:space="preserve">ett/handouts/CoreTechnologies/ThreadsAndSynchronization/code </w:t>
      </w:r>
      <w:r>
        <w:rPr>
          <w:rFonts w:ascii="Tahoma" w:hAnsi="Tahoma" w:cs="Tahoma"/>
        </w:rPr>
        <w:t xml:space="preserve"> you will find the folders:</w:t>
      </w:r>
    </w:p>
    <w:p w:rsidR="002E23DB" w:rsidRDefault="002E23DB">
      <w:pPr>
        <w:rPr>
          <w:rFonts w:ascii="Tahoma" w:hAnsi="Tahoma" w:cs="Tahoma"/>
        </w:rPr>
      </w:pPr>
    </w:p>
    <w:p w:rsidR="00B76018" w:rsidRDefault="00B76018" w:rsidP="002E23DB">
      <w:pPr>
        <w:numPr>
          <w:ilvl w:val="0"/>
          <w:numId w:val="7"/>
        </w:numPr>
        <w:rPr>
          <w:rFonts w:ascii="Tahoma" w:hAnsi="Tahoma" w:cs="Tahoma"/>
        </w:rPr>
      </w:pPr>
      <w:r w:rsidRPr="001F017C">
        <w:rPr>
          <w:rFonts w:ascii="Tahoma" w:hAnsi="Tahoma" w:cs="Tahoma"/>
          <w:u w:val="single"/>
        </w:rPr>
        <w:t>spawn</w:t>
      </w:r>
      <w:r w:rsidR="007711C2">
        <w:rPr>
          <w:rFonts w:ascii="Tahoma" w:hAnsi="Tahoma" w:cs="Tahoma"/>
          <w:u w:val="single"/>
        </w:rPr>
        <w:t>Win32</w:t>
      </w:r>
      <w:r w:rsidRPr="001F017C">
        <w:rPr>
          <w:rFonts w:ascii="Tahoma" w:hAnsi="Tahoma" w:cs="Tahoma"/>
          <w:u w:val="single"/>
        </w:rPr>
        <w:t>Proc:</w:t>
      </w:r>
      <w:r>
        <w:rPr>
          <w:rFonts w:ascii="Tahoma" w:hAnsi="Tahoma" w:cs="Tahoma"/>
        </w:rPr>
        <w:br/>
        <w:t>illustrates how one process can creat</w:t>
      </w:r>
      <w:r w:rsidR="007711C2">
        <w:rPr>
          <w:rFonts w:ascii="Tahoma" w:hAnsi="Tahoma" w:cs="Tahoma"/>
        </w:rPr>
        <w:t>e another,</w:t>
      </w:r>
      <w:r>
        <w:rPr>
          <w:rFonts w:ascii="Tahoma" w:hAnsi="Tahoma" w:cs="Tahoma"/>
        </w:rPr>
        <w:t xml:space="preserve"> pass it command line arguments</w:t>
      </w:r>
      <w:r w:rsidR="007711C2">
        <w:rPr>
          <w:rFonts w:ascii="Tahoma" w:hAnsi="Tahoma" w:cs="Tahoma"/>
        </w:rPr>
        <w:t>, and read its output</w:t>
      </w:r>
      <w:r>
        <w:rPr>
          <w:rFonts w:ascii="Tahoma" w:hAnsi="Tahoma" w:cs="Tahoma"/>
        </w:rPr>
        <w:t>.</w:t>
      </w:r>
    </w:p>
    <w:p w:rsidR="002E23DB" w:rsidRDefault="002E23DB" w:rsidP="002E23DB">
      <w:pPr>
        <w:numPr>
          <w:ilvl w:val="0"/>
          <w:numId w:val="7"/>
        </w:numPr>
        <w:rPr>
          <w:rFonts w:ascii="Tahoma" w:hAnsi="Tahoma" w:cs="Tahoma"/>
        </w:rPr>
      </w:pPr>
      <w:r w:rsidRPr="001F017C">
        <w:rPr>
          <w:rFonts w:ascii="Tahoma" w:hAnsi="Tahoma" w:cs="Tahoma"/>
          <w:u w:val="single"/>
        </w:rPr>
        <w:t>dialogDemo:</w:t>
      </w:r>
      <w:r w:rsidRPr="001F017C">
        <w:rPr>
          <w:rFonts w:ascii="Tahoma" w:hAnsi="Tahoma" w:cs="Tahoma"/>
          <w:u w:val="single"/>
        </w:rPr>
        <w:br/>
      </w:r>
      <w:r>
        <w:rPr>
          <w:rFonts w:ascii="Tahoma" w:hAnsi="Tahoma" w:cs="Tahoma"/>
        </w:rPr>
        <w:t>demonstrates how User Interface (UI) threads and worker threads can operate together to make a responsive interface.</w:t>
      </w:r>
    </w:p>
    <w:p w:rsidR="007711C2" w:rsidRDefault="007711C2" w:rsidP="002E23DB">
      <w:pPr>
        <w:numPr>
          <w:ilvl w:val="0"/>
          <w:numId w:val="7"/>
        </w:numPr>
        <w:rPr>
          <w:rFonts w:ascii="Tahoma" w:hAnsi="Tahoma" w:cs="Tahoma"/>
        </w:rPr>
      </w:pPr>
      <w:r>
        <w:rPr>
          <w:rFonts w:ascii="Tahoma" w:hAnsi="Tahoma" w:cs="Tahoma"/>
          <w:u w:val="single"/>
        </w:rPr>
        <w:t>QueuedMessagesWithBlockingQueue</w:t>
      </w:r>
      <w:r>
        <w:rPr>
          <w:rFonts w:ascii="Tahoma" w:hAnsi="Tahoma" w:cs="Tahoma"/>
          <w:u w:val="single"/>
        </w:rPr>
        <w:br/>
      </w:r>
      <w:r>
        <w:rPr>
          <w:rFonts w:ascii="Tahoma" w:hAnsi="Tahoma" w:cs="Tahoma"/>
        </w:rPr>
        <w:t>shows how to communicate between threads using the thread-safe blockingQueue.</w:t>
      </w:r>
    </w:p>
    <w:p w:rsidR="002E23DB" w:rsidRDefault="002E23DB" w:rsidP="002E23DB">
      <w:pPr>
        <w:numPr>
          <w:ilvl w:val="0"/>
          <w:numId w:val="7"/>
        </w:numPr>
        <w:rPr>
          <w:rFonts w:ascii="Tahoma" w:hAnsi="Tahoma" w:cs="Tahoma"/>
        </w:rPr>
      </w:pPr>
      <w:r w:rsidRPr="001F017C">
        <w:rPr>
          <w:rFonts w:ascii="Tahoma" w:hAnsi="Tahoma" w:cs="Tahoma"/>
          <w:u w:val="single"/>
        </w:rPr>
        <w:t>SYNCH:</w:t>
      </w:r>
      <w:r w:rsidRPr="001F017C">
        <w:rPr>
          <w:rFonts w:ascii="Tahoma" w:hAnsi="Tahoma" w:cs="Tahoma"/>
          <w:u w:val="single"/>
        </w:rPr>
        <w:br/>
      </w:r>
      <w:r>
        <w:rPr>
          <w:rFonts w:ascii="Tahoma" w:hAnsi="Tahoma" w:cs="Tahoma"/>
        </w:rPr>
        <w:t xml:space="preserve">has </w:t>
      </w:r>
      <w:r w:rsidR="00734A10">
        <w:rPr>
          <w:rFonts w:ascii="Tahoma" w:hAnsi="Tahoma" w:cs="Tahoma"/>
        </w:rPr>
        <w:t>four subfolders which all use the same basic example to illustrate:</w:t>
      </w:r>
    </w:p>
    <w:p w:rsidR="00734A10" w:rsidRDefault="00734A10" w:rsidP="00734A10">
      <w:pPr>
        <w:numPr>
          <w:ilvl w:val="1"/>
          <w:numId w:val="7"/>
        </w:numPr>
        <w:rPr>
          <w:rFonts w:ascii="Tahoma" w:hAnsi="Tahoma" w:cs="Tahoma"/>
        </w:rPr>
      </w:pPr>
      <w:r w:rsidRPr="001F017C">
        <w:rPr>
          <w:rFonts w:ascii="Tahoma" w:hAnsi="Tahoma" w:cs="Tahoma"/>
          <w:u w:val="single"/>
        </w:rPr>
        <w:t>NOSYNCH</w:t>
      </w:r>
      <w:r>
        <w:rPr>
          <w:rFonts w:ascii="Tahoma" w:hAnsi="Tahoma" w:cs="Tahoma"/>
        </w:rPr>
        <w:t xml:space="preserve"> – shared memory conflicts if you don’t use synchronization</w:t>
      </w:r>
    </w:p>
    <w:p w:rsidR="00734A10" w:rsidRDefault="00734A10" w:rsidP="00734A10">
      <w:pPr>
        <w:numPr>
          <w:ilvl w:val="1"/>
          <w:numId w:val="7"/>
        </w:numPr>
        <w:rPr>
          <w:rFonts w:ascii="Tahoma" w:hAnsi="Tahoma" w:cs="Tahoma"/>
        </w:rPr>
      </w:pPr>
      <w:r w:rsidRPr="001F017C">
        <w:rPr>
          <w:rFonts w:ascii="Tahoma" w:hAnsi="Tahoma" w:cs="Tahoma"/>
          <w:u w:val="single"/>
        </w:rPr>
        <w:t>CSSYNCH</w:t>
      </w:r>
      <w:r w:rsidRPr="001F017C">
        <w:rPr>
          <w:rFonts w:ascii="Tahoma" w:hAnsi="Tahoma" w:cs="Tahoma"/>
        </w:rPr>
        <w:t xml:space="preserve"> </w:t>
      </w:r>
      <w:r>
        <w:rPr>
          <w:rFonts w:ascii="Tahoma" w:hAnsi="Tahoma" w:cs="Tahoma"/>
        </w:rPr>
        <w:t>– how to synchronize using critical sections</w:t>
      </w:r>
    </w:p>
    <w:p w:rsidR="00734A10" w:rsidRDefault="00734A10" w:rsidP="00734A10">
      <w:pPr>
        <w:numPr>
          <w:ilvl w:val="1"/>
          <w:numId w:val="7"/>
        </w:numPr>
        <w:rPr>
          <w:rFonts w:ascii="Tahoma" w:hAnsi="Tahoma" w:cs="Tahoma"/>
        </w:rPr>
      </w:pPr>
      <w:r w:rsidRPr="001F017C">
        <w:rPr>
          <w:rFonts w:ascii="Tahoma" w:hAnsi="Tahoma" w:cs="Tahoma"/>
          <w:u w:val="single"/>
        </w:rPr>
        <w:t>EVSYNCH</w:t>
      </w:r>
      <w:r>
        <w:rPr>
          <w:rFonts w:ascii="Tahoma" w:hAnsi="Tahoma" w:cs="Tahoma"/>
        </w:rPr>
        <w:t xml:space="preserve"> – how to synchronize using an event object</w:t>
      </w:r>
    </w:p>
    <w:p w:rsidR="00734A10" w:rsidRDefault="00734A10" w:rsidP="00734A10">
      <w:pPr>
        <w:numPr>
          <w:ilvl w:val="1"/>
          <w:numId w:val="7"/>
        </w:numPr>
        <w:rPr>
          <w:rFonts w:ascii="Tahoma" w:hAnsi="Tahoma" w:cs="Tahoma"/>
        </w:rPr>
      </w:pPr>
      <w:r w:rsidRPr="001F017C">
        <w:rPr>
          <w:rFonts w:ascii="Tahoma" w:hAnsi="Tahoma" w:cs="Tahoma"/>
          <w:u w:val="single"/>
        </w:rPr>
        <w:t>MTSYNCH</w:t>
      </w:r>
      <w:r>
        <w:rPr>
          <w:rFonts w:ascii="Tahoma" w:hAnsi="Tahoma" w:cs="Tahoma"/>
        </w:rPr>
        <w:t xml:space="preserve"> – how to synchronize using a mutex object</w:t>
      </w:r>
    </w:p>
    <w:p w:rsidR="00734A10" w:rsidRDefault="00734A10" w:rsidP="00734A10">
      <w:pPr>
        <w:ind w:left="720"/>
        <w:rPr>
          <w:rFonts w:ascii="Tahoma" w:hAnsi="Tahoma" w:cs="Tahoma"/>
        </w:rPr>
      </w:pPr>
      <w:r>
        <w:rPr>
          <w:rFonts w:ascii="Tahoma" w:hAnsi="Tahoma" w:cs="Tahoma"/>
        </w:rPr>
        <w:t>Two additional folders are included:</w:t>
      </w:r>
    </w:p>
    <w:p w:rsidR="00734A10" w:rsidRDefault="00734A10" w:rsidP="00734A10">
      <w:pPr>
        <w:numPr>
          <w:ilvl w:val="1"/>
          <w:numId w:val="7"/>
        </w:numPr>
        <w:rPr>
          <w:rFonts w:ascii="Tahoma" w:hAnsi="Tahoma" w:cs="Tahoma"/>
        </w:rPr>
      </w:pPr>
      <w:r w:rsidRPr="001F017C">
        <w:rPr>
          <w:rFonts w:ascii="Tahoma" w:hAnsi="Tahoma" w:cs="Tahoma"/>
          <w:u w:val="single"/>
        </w:rPr>
        <w:t>processSynch</w:t>
      </w:r>
      <w:r>
        <w:rPr>
          <w:rFonts w:ascii="Tahoma" w:hAnsi="Tahoma" w:cs="Tahoma"/>
        </w:rPr>
        <w:t xml:space="preserve"> – illustrates how a named mutex can be used to synchronize threads in different processes.</w:t>
      </w:r>
    </w:p>
    <w:p w:rsidR="00734A10" w:rsidRDefault="00734A10" w:rsidP="00734A10">
      <w:pPr>
        <w:numPr>
          <w:ilvl w:val="1"/>
          <w:numId w:val="7"/>
        </w:numPr>
        <w:rPr>
          <w:rFonts w:ascii="Tahoma" w:hAnsi="Tahoma" w:cs="Tahoma"/>
        </w:rPr>
      </w:pPr>
      <w:r w:rsidRPr="001F017C">
        <w:rPr>
          <w:rFonts w:ascii="Tahoma" w:hAnsi="Tahoma" w:cs="Tahoma"/>
          <w:u w:val="single"/>
        </w:rPr>
        <w:t>utils</w:t>
      </w:r>
      <w:r>
        <w:rPr>
          <w:rFonts w:ascii="Tahoma" w:hAnsi="Tahoma" w:cs="Tahoma"/>
        </w:rPr>
        <w:t xml:space="preserve"> – provides some useful utility functions for handling errors and other stuff.</w:t>
      </w:r>
    </w:p>
    <w:p w:rsidR="00734A10" w:rsidRDefault="00734A10" w:rsidP="00734A10">
      <w:pPr>
        <w:numPr>
          <w:ilvl w:val="0"/>
          <w:numId w:val="7"/>
        </w:numPr>
        <w:rPr>
          <w:rFonts w:ascii="Tahoma" w:hAnsi="Tahoma" w:cs="Tahoma"/>
        </w:rPr>
      </w:pPr>
      <w:r>
        <w:rPr>
          <w:rFonts w:ascii="Tahoma" w:hAnsi="Tahoma" w:cs="Tahoma"/>
        </w:rPr>
        <w:t>thread problems:</w:t>
      </w:r>
      <w:r>
        <w:rPr>
          <w:rFonts w:ascii="Tahoma" w:hAnsi="Tahoma" w:cs="Tahoma"/>
        </w:rPr>
        <w:br/>
        <w:t>has five subfolders that illustrate:</w:t>
      </w:r>
    </w:p>
    <w:p w:rsidR="00734A10" w:rsidRDefault="00734A10" w:rsidP="00734A10">
      <w:pPr>
        <w:numPr>
          <w:ilvl w:val="1"/>
          <w:numId w:val="7"/>
        </w:numPr>
        <w:rPr>
          <w:rFonts w:ascii="Tahoma" w:hAnsi="Tahoma" w:cs="Tahoma"/>
        </w:rPr>
      </w:pPr>
      <w:r w:rsidRPr="001F017C">
        <w:rPr>
          <w:rFonts w:ascii="Tahoma" w:hAnsi="Tahoma" w:cs="Tahoma"/>
          <w:u w:val="single"/>
        </w:rPr>
        <w:t>deadlock</w:t>
      </w:r>
      <w:r>
        <w:rPr>
          <w:rFonts w:ascii="Tahoma" w:hAnsi="Tahoma" w:cs="Tahoma"/>
        </w:rPr>
        <w:t xml:space="preserve"> – how multiple threads that share two or more resources can deadlock</w:t>
      </w:r>
    </w:p>
    <w:p w:rsidR="00734A10" w:rsidRDefault="00734A10" w:rsidP="00734A10">
      <w:pPr>
        <w:numPr>
          <w:ilvl w:val="1"/>
          <w:numId w:val="7"/>
        </w:numPr>
        <w:rPr>
          <w:rFonts w:ascii="Tahoma" w:hAnsi="Tahoma" w:cs="Tahoma"/>
        </w:rPr>
      </w:pPr>
      <w:r w:rsidRPr="001F017C">
        <w:rPr>
          <w:rFonts w:ascii="Tahoma" w:hAnsi="Tahoma" w:cs="Tahoma"/>
          <w:u w:val="single"/>
        </w:rPr>
        <w:t>race</w:t>
      </w:r>
      <w:r>
        <w:rPr>
          <w:rFonts w:ascii="Tahoma" w:hAnsi="Tahoma" w:cs="Tahoma"/>
        </w:rPr>
        <w:t xml:space="preserve"> – how the behavior of a multi-theaded program can depend on race conditions, e.g., which thread finishes first.</w:t>
      </w:r>
    </w:p>
    <w:p w:rsidR="00734A10" w:rsidRDefault="00734A10" w:rsidP="00734A10">
      <w:pPr>
        <w:numPr>
          <w:ilvl w:val="1"/>
          <w:numId w:val="7"/>
        </w:numPr>
        <w:rPr>
          <w:rFonts w:ascii="Tahoma" w:hAnsi="Tahoma" w:cs="Tahoma"/>
        </w:rPr>
      </w:pPr>
      <w:r w:rsidRPr="001F017C">
        <w:rPr>
          <w:rFonts w:ascii="Tahoma" w:hAnsi="Tahoma" w:cs="Tahoma"/>
          <w:u w:val="single"/>
        </w:rPr>
        <w:t>shareConflict</w:t>
      </w:r>
      <w:r>
        <w:rPr>
          <w:rFonts w:ascii="Tahoma" w:hAnsi="Tahoma" w:cs="Tahoma"/>
        </w:rPr>
        <w:t xml:space="preserve"> – another example of corruption of shared resources, in this case a shared C++ string object.</w:t>
      </w:r>
    </w:p>
    <w:p w:rsidR="00734A10" w:rsidRDefault="00734A10" w:rsidP="00734A10">
      <w:pPr>
        <w:numPr>
          <w:ilvl w:val="1"/>
          <w:numId w:val="7"/>
        </w:numPr>
        <w:rPr>
          <w:rFonts w:ascii="Tahoma" w:hAnsi="Tahoma" w:cs="Tahoma"/>
        </w:rPr>
      </w:pPr>
      <w:r w:rsidRPr="001F017C">
        <w:rPr>
          <w:rFonts w:ascii="Tahoma" w:hAnsi="Tahoma" w:cs="Tahoma"/>
          <w:u w:val="single"/>
        </w:rPr>
        <w:t>shareNoConflict</w:t>
      </w:r>
      <w:r>
        <w:rPr>
          <w:rFonts w:ascii="Tahoma" w:hAnsi="Tahoma" w:cs="Tahoma"/>
        </w:rPr>
        <w:t xml:space="preserve"> </w:t>
      </w:r>
      <w:r w:rsidR="00B76018">
        <w:rPr>
          <w:rFonts w:ascii="Tahoma" w:hAnsi="Tahoma" w:cs="Tahoma"/>
        </w:rPr>
        <w:t>–</w:t>
      </w:r>
      <w:r>
        <w:rPr>
          <w:rFonts w:ascii="Tahoma" w:hAnsi="Tahoma" w:cs="Tahoma"/>
        </w:rPr>
        <w:t xml:space="preserve"> </w:t>
      </w:r>
      <w:r w:rsidR="00B76018">
        <w:rPr>
          <w:rFonts w:ascii="Tahoma" w:hAnsi="Tahoma" w:cs="Tahoma"/>
        </w:rPr>
        <w:t>removal of the conflict with critical sections.</w:t>
      </w:r>
    </w:p>
    <w:p w:rsidR="00B76018" w:rsidRDefault="00B76018" w:rsidP="00734A10">
      <w:pPr>
        <w:numPr>
          <w:ilvl w:val="1"/>
          <w:numId w:val="7"/>
        </w:numPr>
        <w:rPr>
          <w:rFonts w:ascii="Tahoma" w:hAnsi="Tahoma" w:cs="Tahoma"/>
        </w:rPr>
      </w:pPr>
      <w:r w:rsidRPr="001F017C">
        <w:rPr>
          <w:rFonts w:ascii="Tahoma" w:hAnsi="Tahoma" w:cs="Tahoma"/>
          <w:u w:val="single"/>
        </w:rPr>
        <w:t>starve1</w:t>
      </w:r>
      <w:r>
        <w:rPr>
          <w:rFonts w:ascii="Tahoma" w:hAnsi="Tahoma" w:cs="Tahoma"/>
        </w:rPr>
        <w:t xml:space="preserve"> – starvation of a thread that often blocks, when competing with a CPU intensive thread.</w:t>
      </w:r>
    </w:p>
    <w:p w:rsidR="00734A10" w:rsidRPr="002E23DB" w:rsidRDefault="00734A10" w:rsidP="007711C2">
      <w:pPr>
        <w:rPr>
          <w:rFonts w:ascii="Tahoma" w:hAnsi="Tahoma" w:cs="Tahoma"/>
        </w:rPr>
      </w:pPr>
    </w:p>
    <w:sectPr w:rsidR="00734A10" w:rsidRPr="002E23DB" w:rsidSect="005027F6">
      <w:footerReference w:type="even" r:id="rId8"/>
      <w:footerReference w:type="default" r:id="rId9"/>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3A54" w:rsidRDefault="005D3A54">
      <w:r>
        <w:separator/>
      </w:r>
    </w:p>
  </w:endnote>
  <w:endnote w:type="continuationSeparator" w:id="0">
    <w:p w:rsidR="005D3A54" w:rsidRDefault="005D3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Rockwell">
    <w:panose1 w:val="02060603020205020403"/>
    <w:charset w:val="00"/>
    <w:family w:val="roman"/>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1F4" w:rsidRDefault="00AA31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A31F4" w:rsidRDefault="00AA31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1F4" w:rsidRDefault="00AA31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C3648">
      <w:rPr>
        <w:rStyle w:val="PageNumber"/>
        <w:noProof/>
      </w:rPr>
      <w:t>1</w:t>
    </w:r>
    <w:r>
      <w:rPr>
        <w:rStyle w:val="PageNumber"/>
      </w:rPr>
      <w:fldChar w:fldCharType="end"/>
    </w:r>
  </w:p>
  <w:p w:rsidR="00AA31F4" w:rsidRDefault="00AA31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3A54" w:rsidRDefault="005D3A54">
      <w:r>
        <w:separator/>
      </w:r>
    </w:p>
  </w:footnote>
  <w:footnote w:type="continuationSeparator" w:id="0">
    <w:p w:rsidR="005D3A54" w:rsidRDefault="005D3A54">
      <w:r>
        <w:continuationSeparator/>
      </w:r>
    </w:p>
  </w:footnote>
  <w:footnote w:id="1">
    <w:p w:rsidR="00AA31F4" w:rsidRDefault="00AA31F4">
      <w:pPr>
        <w:pStyle w:val="FootnoteText"/>
      </w:pPr>
      <w:r>
        <w:rPr>
          <w:rStyle w:val="FootnoteReference"/>
        </w:rPr>
        <w:footnoteRef/>
      </w:r>
      <w:r>
        <w:t xml:space="preserve"> Sockets provide an I/O abstraction that uses TCP/IP protocols, and others, to transfer data between processes and machines.</w:t>
      </w:r>
    </w:p>
  </w:footnote>
  <w:footnote w:id="2">
    <w:p w:rsidR="00AA31F4" w:rsidRDefault="00AA31F4">
      <w:pPr>
        <w:pStyle w:val="FootnoteText"/>
      </w:pPr>
      <w:r>
        <w:rPr>
          <w:rStyle w:val="FootnoteReference"/>
        </w:rPr>
        <w:footnoteRef/>
      </w:r>
      <w:r>
        <w:t xml:space="preserve"> Transmission Control Protocol / Internet Protocol (TCP/IP)</w:t>
      </w:r>
    </w:p>
  </w:footnote>
  <w:footnote w:id="3">
    <w:p w:rsidR="00AA31F4" w:rsidRDefault="00AA31F4">
      <w:pPr>
        <w:pStyle w:val="FootnoteText"/>
      </w:pPr>
      <w:r>
        <w:rPr>
          <w:rStyle w:val="FootnoteReference"/>
        </w:rPr>
        <w:footnoteRef/>
      </w:r>
      <w:r>
        <w:t xml:space="preserve"> eXtensible Markup Language (XML)</w:t>
      </w:r>
    </w:p>
  </w:footnote>
  <w:footnote w:id="4">
    <w:p w:rsidR="00AA31F4" w:rsidRDefault="00AA31F4">
      <w:pPr>
        <w:pStyle w:val="FootnoteText"/>
      </w:pPr>
      <w:r>
        <w:rPr>
          <w:rStyle w:val="FootnoteReference"/>
        </w:rPr>
        <w:footnoteRef/>
      </w:r>
      <w:r>
        <w:t xml:space="preserve"> HyperText Transfer Protocol (HTTP)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A1723"/>
    <w:multiLevelType w:val="hybridMultilevel"/>
    <w:tmpl w:val="AF8C01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D584969"/>
    <w:multiLevelType w:val="multilevel"/>
    <w:tmpl w:val="BD68E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1FE2436"/>
    <w:multiLevelType w:val="hybridMultilevel"/>
    <w:tmpl w:val="DF16EBF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56F027B"/>
    <w:multiLevelType w:val="hybridMultilevel"/>
    <w:tmpl w:val="93049D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9BA706C"/>
    <w:multiLevelType w:val="hybridMultilevel"/>
    <w:tmpl w:val="422AC3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ECC06AB"/>
    <w:multiLevelType w:val="hybridMultilevel"/>
    <w:tmpl w:val="16B695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4794423"/>
    <w:multiLevelType w:val="hybridMultilevel"/>
    <w:tmpl w:val="5F8AB6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65755C8"/>
    <w:multiLevelType w:val="hybridMultilevel"/>
    <w:tmpl w:val="F3DE2B3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 w:numId="4">
    <w:abstractNumId w:val="3"/>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027F6"/>
    <w:rsid w:val="00051B96"/>
    <w:rsid w:val="001558C6"/>
    <w:rsid w:val="001F017C"/>
    <w:rsid w:val="002E23DB"/>
    <w:rsid w:val="00315CB7"/>
    <w:rsid w:val="004C3648"/>
    <w:rsid w:val="005027F6"/>
    <w:rsid w:val="005D3A54"/>
    <w:rsid w:val="00715522"/>
    <w:rsid w:val="00734A10"/>
    <w:rsid w:val="007711C2"/>
    <w:rsid w:val="009C2A8E"/>
    <w:rsid w:val="00AA31F4"/>
    <w:rsid w:val="00B76018"/>
    <w:rsid w:val="00CC5889"/>
    <w:rsid w:val="00D140B9"/>
    <w:rsid w:val="00D417B0"/>
    <w:rsid w:val="00D55C9B"/>
    <w:rsid w:val="00E76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1BE0ADDD-627B-470A-B3CD-8A31183F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AA31F4"/>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pec">
    <w:name w:val="Spec"/>
    <w:basedOn w:val="Normal"/>
  </w:style>
  <w:style w:type="paragraph" w:customStyle="1" w:styleId="spec0">
    <w:name w:val="spec"/>
    <w:basedOn w:val="Normal"/>
    <w:rPr>
      <w:rFonts w:ascii="Rockwell" w:hAnsi="Rockwell"/>
    </w:rPr>
  </w:style>
  <w:style w:type="character" w:styleId="Emphasis">
    <w:name w:val="Emphasis"/>
    <w:qFormat/>
    <w:rPr>
      <w:i/>
      <w:iCs/>
    </w:rPr>
  </w:style>
  <w:style w:type="character" w:styleId="Strong">
    <w:name w:val="Strong"/>
    <w:qFormat/>
    <w:rPr>
      <w:b/>
      <w:bCs/>
    </w:rPr>
  </w:style>
  <w:style w:type="paragraph" w:styleId="BodyTextIndent">
    <w:name w:val="Body Text Indent"/>
    <w:basedOn w:val="Normal"/>
    <w:pPr>
      <w:ind w:left="7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styleId="Hyperlink">
    <w:name w:val="Hyperlink"/>
    <w:rsid w:val="002E23DB"/>
    <w:rPr>
      <w:color w:val="0000FF"/>
      <w:u w:val="single"/>
    </w:rPr>
  </w:style>
  <w:style w:type="character" w:styleId="FollowedHyperlink">
    <w:name w:val="FollowedHyperlink"/>
    <w:rsid w:val="00315CB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1569</Words>
  <Characters>8945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Creating an Using a New Thread</vt:lpstr>
    </vt:vector>
  </TitlesOfParts>
  <Company>Dell Computer Corporation</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an Using a New Thread</dc:title>
  <dc:subject/>
  <dc:creator>Jim Fawcett</dc:creator>
  <cp:keywords/>
  <dc:description/>
  <cp:lastModifiedBy>James Fawcett</cp:lastModifiedBy>
  <cp:revision>2</cp:revision>
  <cp:lastPrinted>2001-10-03T15:19:00Z</cp:lastPrinted>
  <dcterms:created xsi:type="dcterms:W3CDTF">2017-08-02T00:30:00Z</dcterms:created>
  <dcterms:modified xsi:type="dcterms:W3CDTF">2017-08-02T00:30:00Z</dcterms:modified>
</cp:coreProperties>
</file>