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F25" w:rsidRPr="004C2434" w:rsidRDefault="00E75AC0">
      <w:pPr>
        <w:pStyle w:val="Heading4"/>
        <w:jc w:val="both"/>
        <w:rPr>
          <w:rFonts w:ascii="Tahoma" w:hAnsi="Tahoma" w:cs="Tahoma"/>
          <w:sz w:val="30"/>
        </w:rPr>
      </w:pPr>
      <w:r>
        <w:rPr>
          <w:rFonts w:ascii="Tahoma" w:hAnsi="Tahoma" w:cs="Tahoma"/>
          <w:sz w:val="30"/>
        </w:rPr>
        <w:t>Project #4</w:t>
      </w:r>
      <w:r w:rsidR="00343F25" w:rsidRPr="004C2434">
        <w:rPr>
          <w:rFonts w:ascii="Tahoma" w:hAnsi="Tahoma" w:cs="Tahoma"/>
          <w:sz w:val="30"/>
        </w:rPr>
        <w:t xml:space="preserve"> – </w:t>
      </w:r>
      <w:r>
        <w:rPr>
          <w:rFonts w:ascii="Tahoma" w:hAnsi="Tahoma" w:cs="Tahoma"/>
          <w:sz w:val="30"/>
        </w:rPr>
        <w:t xml:space="preserve">Remote </w:t>
      </w:r>
      <w:r w:rsidR="003C221C">
        <w:rPr>
          <w:rFonts w:ascii="Tahoma" w:hAnsi="Tahoma" w:cs="Tahoma"/>
          <w:sz w:val="30"/>
        </w:rPr>
        <w:t>QA Toolset</w:t>
      </w:r>
      <w:r w:rsidR="003C221C">
        <w:rPr>
          <w:rFonts w:ascii="Tahoma" w:hAnsi="Tahoma" w:cs="Tahoma"/>
          <w:sz w:val="30"/>
        </w:rPr>
        <w:tab/>
      </w:r>
      <w:r w:rsidR="003C221C">
        <w:rPr>
          <w:rFonts w:ascii="Tahoma" w:hAnsi="Tahoma" w:cs="Tahoma"/>
          <w:sz w:val="30"/>
        </w:rPr>
        <w:tab/>
      </w:r>
      <w:r w:rsidR="00DD3BF4">
        <w:rPr>
          <w:rFonts w:ascii="Tahoma" w:hAnsi="Tahoma" w:cs="Tahoma"/>
          <w:sz w:val="30"/>
        </w:rPr>
        <w:tab/>
      </w:r>
      <w:r w:rsidR="00304B23">
        <w:rPr>
          <w:rFonts w:ascii="Tahoma" w:hAnsi="Tahoma" w:cs="Tahoma"/>
          <w:sz w:val="30"/>
        </w:rPr>
        <w:t xml:space="preserve">      </w:t>
      </w:r>
      <w:r w:rsidR="003C221C">
        <w:rPr>
          <w:rFonts w:ascii="Tahoma" w:hAnsi="Tahoma" w:cs="Tahoma"/>
          <w:sz w:val="30"/>
        </w:rPr>
        <w:t xml:space="preserve"> </w:t>
      </w:r>
      <w:r w:rsidR="0004282D">
        <w:rPr>
          <w:rFonts w:ascii="Tahoma" w:hAnsi="Tahoma" w:cs="Tahoma"/>
          <w:sz w:val="26"/>
        </w:rPr>
        <w:t xml:space="preserve">due </w:t>
      </w:r>
      <w:r w:rsidR="003C221C">
        <w:rPr>
          <w:rFonts w:ascii="Tahoma" w:hAnsi="Tahoma" w:cs="Tahoma"/>
          <w:sz w:val="26"/>
        </w:rPr>
        <w:t>14</w:t>
      </w:r>
      <w:r w:rsidR="00304B23">
        <w:rPr>
          <w:rFonts w:ascii="Tahoma" w:hAnsi="Tahoma" w:cs="Tahoma"/>
          <w:sz w:val="26"/>
        </w:rPr>
        <w:t xml:space="preserve"> July</w:t>
      </w:r>
      <w:r w:rsidR="00343F25" w:rsidRPr="004C2434">
        <w:rPr>
          <w:rFonts w:ascii="Tahoma" w:hAnsi="Tahoma" w:cs="Tahoma"/>
          <w:sz w:val="26"/>
        </w:rPr>
        <w:t xml:space="preserve"> 200</w:t>
      </w:r>
      <w:r w:rsidR="00304B23">
        <w:rPr>
          <w:rFonts w:ascii="Tahoma" w:hAnsi="Tahoma" w:cs="Tahoma"/>
          <w:sz w:val="26"/>
        </w:rPr>
        <w:t>7</w:t>
      </w:r>
    </w:p>
    <w:p w:rsidR="00343F25" w:rsidRPr="008B0AAF" w:rsidRDefault="008B0AAF">
      <w:pPr>
        <w:jc w:val="both"/>
        <w:rPr>
          <w:rFonts w:ascii="Tahoma" w:hAnsi="Tahoma" w:cs="Tahoma"/>
          <w:sz w:val="20"/>
        </w:rPr>
      </w:pPr>
      <w:r w:rsidRPr="008B0AAF">
        <w:rPr>
          <w:rFonts w:ascii="Tahoma" w:hAnsi="Tahoma" w:cs="Tahoma"/>
          <w:sz w:val="20"/>
        </w:rPr>
        <w:t>Rev</w:t>
      </w:r>
      <w:r>
        <w:rPr>
          <w:rFonts w:ascii="Tahoma" w:hAnsi="Tahoma" w:cs="Tahoma"/>
          <w:sz w:val="20"/>
        </w:rPr>
        <w:t>ision</w:t>
      </w:r>
      <w:r w:rsidRPr="008B0AAF">
        <w:rPr>
          <w:rFonts w:ascii="Tahoma" w:hAnsi="Tahoma" w:cs="Tahoma"/>
          <w:sz w:val="20"/>
        </w:rPr>
        <w:t xml:space="preserve"> 2</w:t>
      </w:r>
    </w:p>
    <w:p w:rsidR="008B0AAF" w:rsidRPr="008B0AAF" w:rsidRDefault="008B0AAF">
      <w:pPr>
        <w:jc w:val="both"/>
        <w:rPr>
          <w:rFonts w:ascii="Tahoma" w:hAnsi="Tahoma" w:cs="Tahoma"/>
          <w:sz w:val="20"/>
        </w:rPr>
      </w:pPr>
    </w:p>
    <w:p w:rsidR="00343F25" w:rsidRPr="004C2434" w:rsidRDefault="00343F25">
      <w:pPr>
        <w:jc w:val="both"/>
        <w:rPr>
          <w:rFonts w:ascii="Tahoma" w:hAnsi="Tahoma" w:cs="Tahoma"/>
          <w:sz w:val="30"/>
          <w:u w:val="single"/>
        </w:rPr>
      </w:pPr>
      <w:r w:rsidRPr="004C2434">
        <w:rPr>
          <w:rFonts w:ascii="Tahoma" w:hAnsi="Tahoma" w:cs="Tahoma"/>
          <w:sz w:val="30"/>
          <w:u w:val="single"/>
        </w:rPr>
        <w:t>Purpose:</w:t>
      </w:r>
    </w:p>
    <w:p w:rsidR="00BB3A92" w:rsidRDefault="00E75AC0" w:rsidP="00BB3A92">
      <w:pPr>
        <w:jc w:val="both"/>
        <w:rPr>
          <w:rFonts w:ascii="Tahoma" w:hAnsi="Tahoma" w:cs="Tahoma"/>
          <w:sz w:val="20"/>
        </w:rPr>
      </w:pPr>
      <w:r w:rsidRPr="00E16E96">
        <w:rPr>
          <w:rFonts w:ascii="Tahoma" w:hAnsi="Tahoma" w:cs="Tahoma"/>
          <w:sz w:val="20"/>
        </w:rPr>
        <w:t xml:space="preserve">This project requires you to develop </w:t>
      </w:r>
      <w:r w:rsidR="00FF64DA" w:rsidRPr="00E16E96">
        <w:rPr>
          <w:rFonts w:ascii="Tahoma" w:hAnsi="Tahoma" w:cs="Tahoma"/>
          <w:sz w:val="20"/>
        </w:rPr>
        <w:t xml:space="preserve">a </w:t>
      </w:r>
      <w:r w:rsidR="00EE6050">
        <w:rPr>
          <w:rFonts w:ascii="Tahoma" w:hAnsi="Tahoma" w:cs="Tahoma"/>
          <w:sz w:val="20"/>
        </w:rPr>
        <w:t>facility</w:t>
      </w:r>
      <w:r w:rsidR="00FF64DA" w:rsidRPr="00E16E96">
        <w:rPr>
          <w:rFonts w:ascii="Tahoma" w:hAnsi="Tahoma" w:cs="Tahoma"/>
          <w:sz w:val="20"/>
        </w:rPr>
        <w:t xml:space="preserve"> for</w:t>
      </w:r>
      <w:r w:rsidRPr="00E16E96">
        <w:rPr>
          <w:rFonts w:ascii="Tahoma" w:hAnsi="Tahoma" w:cs="Tahoma"/>
          <w:sz w:val="20"/>
        </w:rPr>
        <w:t xml:space="preserve"> </w:t>
      </w:r>
      <w:r w:rsidR="00EE6050">
        <w:rPr>
          <w:rFonts w:ascii="Tahoma" w:hAnsi="Tahoma" w:cs="Tahoma"/>
          <w:sz w:val="20"/>
        </w:rPr>
        <w:t>running a set of Quality Assurance (QA)</w:t>
      </w:r>
      <w:r w:rsidR="00961524">
        <w:rPr>
          <w:rFonts w:ascii="Tahoma" w:hAnsi="Tahoma" w:cs="Tahoma"/>
          <w:sz w:val="20"/>
        </w:rPr>
        <w:t xml:space="preserve"> Analysis</w:t>
      </w:r>
      <w:r w:rsidR="00EE6050">
        <w:rPr>
          <w:rFonts w:ascii="Tahoma" w:hAnsi="Tahoma" w:cs="Tahoma"/>
          <w:sz w:val="20"/>
        </w:rPr>
        <w:t xml:space="preserve"> tools on software products in any machine on a</w:t>
      </w:r>
      <w:r w:rsidR="00304B23">
        <w:rPr>
          <w:rFonts w:ascii="Tahoma" w:hAnsi="Tahoma" w:cs="Tahoma"/>
          <w:sz w:val="20"/>
        </w:rPr>
        <w:t xml:space="preserve"> local network</w:t>
      </w:r>
      <w:r w:rsidR="00304B23">
        <w:rPr>
          <w:rStyle w:val="FootnoteReference"/>
          <w:rFonts w:ascii="Tahoma" w:hAnsi="Tahoma" w:cs="Tahoma"/>
          <w:sz w:val="20"/>
        </w:rPr>
        <w:footnoteReference w:id="2"/>
      </w:r>
      <w:r w:rsidRPr="00E16E96">
        <w:rPr>
          <w:rFonts w:ascii="Tahoma" w:hAnsi="Tahoma" w:cs="Tahoma"/>
          <w:sz w:val="20"/>
        </w:rPr>
        <w:t xml:space="preserve">.  </w:t>
      </w:r>
      <w:r w:rsidR="0004282D" w:rsidRPr="00E16E96">
        <w:rPr>
          <w:rFonts w:ascii="Tahoma" w:hAnsi="Tahoma" w:cs="Tahoma"/>
          <w:sz w:val="20"/>
        </w:rPr>
        <w:t>T</w:t>
      </w:r>
      <w:r w:rsidRPr="00E16E96">
        <w:rPr>
          <w:rFonts w:ascii="Tahoma" w:hAnsi="Tahoma" w:cs="Tahoma"/>
          <w:sz w:val="20"/>
        </w:rPr>
        <w:t xml:space="preserve">he purpose of this </w:t>
      </w:r>
      <w:r w:rsidR="00EE6050">
        <w:rPr>
          <w:rFonts w:ascii="Tahoma" w:hAnsi="Tahoma" w:cs="Tahoma"/>
          <w:sz w:val="20"/>
        </w:rPr>
        <w:t>REMQA</w:t>
      </w:r>
      <w:r w:rsidR="00961524">
        <w:rPr>
          <w:rFonts w:ascii="Tahoma" w:hAnsi="Tahoma" w:cs="Tahoma"/>
          <w:sz w:val="20"/>
        </w:rPr>
        <w:t>A</w:t>
      </w:r>
      <w:r w:rsidR="00EE6050">
        <w:rPr>
          <w:rFonts w:ascii="Tahoma" w:hAnsi="Tahoma" w:cs="Tahoma"/>
          <w:sz w:val="20"/>
        </w:rPr>
        <w:t xml:space="preserve"> tool</w:t>
      </w:r>
      <w:r w:rsidR="00BB3A92" w:rsidRPr="00E16E96">
        <w:rPr>
          <w:rFonts w:ascii="Tahoma" w:hAnsi="Tahoma" w:cs="Tahoma"/>
          <w:sz w:val="20"/>
        </w:rPr>
        <w:t xml:space="preserve"> is</w:t>
      </w:r>
      <w:r w:rsidR="0004282D" w:rsidRPr="00E16E96">
        <w:rPr>
          <w:rFonts w:ascii="Tahoma" w:hAnsi="Tahoma" w:cs="Tahoma"/>
          <w:sz w:val="20"/>
        </w:rPr>
        <w:t xml:space="preserve"> to </w:t>
      </w:r>
      <w:r w:rsidR="00EE6050">
        <w:rPr>
          <w:rFonts w:ascii="Tahoma" w:hAnsi="Tahoma" w:cs="Tahoma"/>
          <w:sz w:val="20"/>
        </w:rPr>
        <w:t>analyze a set of files in specified directories on specified machines</w:t>
      </w:r>
      <w:r w:rsidR="004E0E4D">
        <w:rPr>
          <w:rFonts w:ascii="Tahoma" w:hAnsi="Tahoma" w:cs="Tahoma"/>
          <w:sz w:val="20"/>
        </w:rPr>
        <w:t xml:space="preserve">, </w:t>
      </w:r>
      <w:r w:rsidR="00EE6050">
        <w:rPr>
          <w:rFonts w:ascii="Tahoma" w:hAnsi="Tahoma" w:cs="Tahoma"/>
          <w:sz w:val="20"/>
        </w:rPr>
        <w:t>collect the results, and publish an HTML report.</w:t>
      </w:r>
      <w:r w:rsidRPr="00E16E96">
        <w:rPr>
          <w:rFonts w:ascii="Tahoma" w:hAnsi="Tahoma" w:cs="Tahoma"/>
          <w:sz w:val="20"/>
        </w:rPr>
        <w:t xml:space="preserve"> </w:t>
      </w:r>
      <w:r w:rsidR="004E0E4D">
        <w:rPr>
          <w:rFonts w:ascii="Tahoma" w:hAnsi="Tahoma" w:cs="Tahoma"/>
          <w:sz w:val="20"/>
        </w:rPr>
        <w:t xml:space="preserve"> </w:t>
      </w:r>
      <w:r w:rsidR="00383BFC">
        <w:rPr>
          <w:rFonts w:ascii="Tahoma" w:hAnsi="Tahoma" w:cs="Tahoma"/>
          <w:sz w:val="20"/>
        </w:rPr>
        <w:t>REMQA</w:t>
      </w:r>
      <w:r w:rsidR="00961524">
        <w:rPr>
          <w:rFonts w:ascii="Tahoma" w:hAnsi="Tahoma" w:cs="Tahoma"/>
          <w:sz w:val="20"/>
        </w:rPr>
        <w:t>A</w:t>
      </w:r>
      <w:r w:rsidR="00383BFC">
        <w:rPr>
          <w:rFonts w:ascii="Tahoma" w:hAnsi="Tahoma" w:cs="Tahoma"/>
          <w:sz w:val="20"/>
        </w:rPr>
        <w:t xml:space="preserve"> reads</w:t>
      </w:r>
      <w:r w:rsidR="00EE6050">
        <w:rPr>
          <w:rFonts w:ascii="Tahoma" w:hAnsi="Tahoma" w:cs="Tahoma"/>
          <w:sz w:val="20"/>
        </w:rPr>
        <w:t xml:space="preserve"> a set of network paths</w:t>
      </w:r>
      <w:r w:rsidR="00383BFC">
        <w:rPr>
          <w:rFonts w:ascii="Tahoma" w:hAnsi="Tahoma" w:cs="Tahoma"/>
          <w:sz w:val="20"/>
        </w:rPr>
        <w:t>,</w:t>
      </w:r>
      <w:r w:rsidR="00EE6050">
        <w:rPr>
          <w:rFonts w:ascii="Tahoma" w:hAnsi="Tahoma" w:cs="Tahoma"/>
          <w:sz w:val="20"/>
        </w:rPr>
        <w:t xml:space="preserve"> file patterns,</w:t>
      </w:r>
      <w:r w:rsidR="0004282D" w:rsidRPr="00E16E96">
        <w:rPr>
          <w:rFonts w:ascii="Tahoma" w:hAnsi="Tahoma" w:cs="Tahoma"/>
          <w:sz w:val="20"/>
        </w:rPr>
        <w:t xml:space="preserve"> </w:t>
      </w:r>
      <w:r w:rsidR="00383BFC">
        <w:rPr>
          <w:rFonts w:ascii="Tahoma" w:hAnsi="Tahoma" w:cs="Tahoma"/>
          <w:sz w:val="20"/>
        </w:rPr>
        <w:t>and analysis commands</w:t>
      </w:r>
      <w:r w:rsidR="00383BFC">
        <w:rPr>
          <w:rStyle w:val="FootnoteReference"/>
          <w:rFonts w:ascii="Tahoma" w:hAnsi="Tahoma" w:cs="Tahoma"/>
          <w:sz w:val="20"/>
        </w:rPr>
        <w:footnoteReference w:id="3"/>
      </w:r>
      <w:r w:rsidR="00383BFC">
        <w:rPr>
          <w:rFonts w:ascii="Tahoma" w:hAnsi="Tahoma" w:cs="Tahoma"/>
          <w:sz w:val="20"/>
        </w:rPr>
        <w:t>, from</w:t>
      </w:r>
      <w:r w:rsidR="00EE6050">
        <w:rPr>
          <w:rFonts w:ascii="Tahoma" w:hAnsi="Tahoma" w:cs="Tahoma"/>
          <w:sz w:val="20"/>
        </w:rPr>
        <w:t xml:space="preserve"> a local XML file,</w:t>
      </w:r>
      <w:r w:rsidR="00383BFC">
        <w:rPr>
          <w:rFonts w:ascii="Tahoma" w:hAnsi="Tahoma" w:cs="Tahoma"/>
          <w:sz w:val="20"/>
        </w:rPr>
        <w:t xml:space="preserve"> executes the requested analyses on the specified file sets and displays the resulting HTML report</w:t>
      </w:r>
      <w:r w:rsidR="0099087E">
        <w:rPr>
          <w:rFonts w:ascii="Tahoma" w:hAnsi="Tahoma" w:cs="Tahoma"/>
          <w:sz w:val="20"/>
        </w:rPr>
        <w:t>.</w:t>
      </w:r>
    </w:p>
    <w:p w:rsidR="00383BFC" w:rsidRDefault="00383BFC" w:rsidP="00BB3A92">
      <w:pPr>
        <w:jc w:val="both"/>
        <w:rPr>
          <w:rFonts w:ascii="Tahoma" w:hAnsi="Tahoma" w:cs="Tahoma"/>
          <w:sz w:val="20"/>
        </w:rPr>
      </w:pPr>
    </w:p>
    <w:p w:rsidR="00383BFC" w:rsidRPr="00E16E96" w:rsidRDefault="00383BFC" w:rsidP="00BB3A92">
      <w:pPr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20"/>
        </w:rPr>
        <w:t>The analyses, for this initial version, will include: 1) size and complexity, 2) distance between versions</w:t>
      </w:r>
      <w:r>
        <w:rPr>
          <w:rStyle w:val="FootnoteReference"/>
          <w:rFonts w:ascii="Tahoma" w:hAnsi="Tahoma" w:cs="Tahoma"/>
          <w:sz w:val="20"/>
        </w:rPr>
        <w:footnoteReference w:id="4"/>
      </w:r>
      <w:r>
        <w:rPr>
          <w:rFonts w:ascii="Tahoma" w:hAnsi="Tahoma" w:cs="Tahoma"/>
          <w:sz w:val="20"/>
        </w:rPr>
        <w:t>, and 3) commenting metrics.</w:t>
      </w:r>
    </w:p>
    <w:p w:rsidR="00343F25" w:rsidRPr="00E16E96" w:rsidRDefault="00343F25" w:rsidP="001D74FB">
      <w:pPr>
        <w:jc w:val="both"/>
        <w:rPr>
          <w:rFonts w:ascii="Tahoma" w:hAnsi="Tahoma" w:cs="Tahoma"/>
          <w:sz w:val="16"/>
          <w:szCs w:val="16"/>
        </w:rPr>
      </w:pPr>
    </w:p>
    <w:p w:rsidR="00343F25" w:rsidRPr="004C2434" w:rsidRDefault="00343F25">
      <w:pPr>
        <w:jc w:val="both"/>
        <w:rPr>
          <w:rFonts w:ascii="Tahoma" w:hAnsi="Tahoma" w:cs="Tahoma"/>
          <w:sz w:val="26"/>
          <w:u w:val="single"/>
        </w:rPr>
      </w:pPr>
      <w:r w:rsidRPr="004C2434">
        <w:rPr>
          <w:rFonts w:ascii="Tahoma" w:hAnsi="Tahoma" w:cs="Tahoma"/>
          <w:sz w:val="30"/>
          <w:u w:val="single"/>
        </w:rPr>
        <w:t>Requirements:</w:t>
      </w:r>
    </w:p>
    <w:p w:rsidR="00343F25" w:rsidRPr="00E16E96" w:rsidRDefault="001D74FB">
      <w:pPr>
        <w:jc w:val="both"/>
        <w:rPr>
          <w:rFonts w:ascii="Tahoma" w:hAnsi="Tahoma" w:cs="Tahoma"/>
          <w:sz w:val="16"/>
          <w:szCs w:val="16"/>
        </w:rPr>
      </w:pPr>
      <w:r w:rsidRPr="00E16E96">
        <w:rPr>
          <w:rFonts w:ascii="Tahoma" w:hAnsi="Tahoma" w:cs="Tahoma"/>
          <w:sz w:val="20"/>
        </w:rPr>
        <w:t xml:space="preserve">Your </w:t>
      </w:r>
      <w:r w:rsidR="009722AB" w:rsidRPr="00E16E96">
        <w:rPr>
          <w:rFonts w:ascii="Tahoma" w:hAnsi="Tahoma" w:cs="Tahoma"/>
          <w:sz w:val="20"/>
        </w:rPr>
        <w:t xml:space="preserve"> </w:t>
      </w:r>
      <w:r w:rsidR="00383BFC">
        <w:rPr>
          <w:rFonts w:ascii="Tahoma" w:hAnsi="Tahoma" w:cs="Tahoma"/>
          <w:sz w:val="20"/>
        </w:rPr>
        <w:t>REMQA</w:t>
      </w:r>
      <w:r w:rsidR="00961524">
        <w:rPr>
          <w:rFonts w:ascii="Tahoma" w:hAnsi="Tahoma" w:cs="Tahoma"/>
          <w:sz w:val="20"/>
        </w:rPr>
        <w:t>A</w:t>
      </w:r>
      <w:r w:rsidR="00383BFC">
        <w:rPr>
          <w:rFonts w:ascii="Tahoma" w:hAnsi="Tahoma" w:cs="Tahoma"/>
          <w:sz w:val="20"/>
        </w:rPr>
        <w:t xml:space="preserve"> </w:t>
      </w:r>
      <w:r w:rsidR="009722AB" w:rsidRPr="00E16E96">
        <w:rPr>
          <w:rFonts w:ascii="Tahoma" w:hAnsi="Tahoma" w:cs="Tahoma"/>
          <w:sz w:val="20"/>
        </w:rPr>
        <w:t>program</w:t>
      </w:r>
      <w:r w:rsidR="00383BFC">
        <w:rPr>
          <w:rFonts w:ascii="Tahoma" w:hAnsi="Tahoma" w:cs="Tahoma"/>
          <w:sz w:val="20"/>
        </w:rPr>
        <w:t>(s)</w:t>
      </w:r>
      <w:r w:rsidR="00343F25" w:rsidRPr="00E16E96">
        <w:rPr>
          <w:rFonts w:ascii="Tahoma" w:hAnsi="Tahoma" w:cs="Tahoma"/>
          <w:sz w:val="20"/>
        </w:rPr>
        <w:t>:</w:t>
      </w:r>
    </w:p>
    <w:p w:rsidR="00343F25" w:rsidRPr="00E16E96" w:rsidRDefault="00343F25">
      <w:pPr>
        <w:jc w:val="both"/>
        <w:rPr>
          <w:rFonts w:ascii="Tahoma" w:hAnsi="Tahoma" w:cs="Tahoma"/>
          <w:sz w:val="16"/>
          <w:szCs w:val="16"/>
        </w:rPr>
      </w:pPr>
    </w:p>
    <w:p w:rsidR="001D74FB" w:rsidRPr="00E16E96" w:rsidRDefault="001D74FB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 w:rsidRPr="00E16E96">
        <w:rPr>
          <w:rFonts w:ascii="Tahoma" w:hAnsi="Tahoma" w:cs="Tahoma"/>
          <w:b/>
          <w:sz w:val="20"/>
        </w:rPr>
        <w:t>shall</w:t>
      </w:r>
      <w:r w:rsidR="009722AB" w:rsidRPr="00E16E96">
        <w:rPr>
          <w:rFonts w:ascii="Tahoma" w:hAnsi="Tahoma" w:cs="Tahoma"/>
          <w:sz w:val="20"/>
        </w:rPr>
        <w:t xml:space="preserve"> compile, link, and execute using the Visual Studio.Net development environment provided in the ECS clusters</w:t>
      </w:r>
      <w:r w:rsidRPr="00E16E96">
        <w:rPr>
          <w:rFonts w:ascii="Tahoma" w:hAnsi="Tahoma" w:cs="Tahoma"/>
          <w:sz w:val="20"/>
        </w:rPr>
        <w:t>.</w:t>
      </w:r>
      <w:r w:rsidR="009722AB" w:rsidRPr="00E16E96">
        <w:rPr>
          <w:rFonts w:ascii="Tahoma" w:hAnsi="Tahoma" w:cs="Tahoma"/>
          <w:sz w:val="20"/>
        </w:rPr>
        <w:t xml:space="preserve">  You </w:t>
      </w:r>
      <w:r w:rsidR="009722AB" w:rsidRPr="00E16E96">
        <w:rPr>
          <w:rFonts w:ascii="Tahoma" w:hAnsi="Tahoma" w:cs="Tahoma"/>
          <w:b/>
          <w:sz w:val="20"/>
        </w:rPr>
        <w:t>shall</w:t>
      </w:r>
      <w:r w:rsidR="009722AB" w:rsidRPr="00E16E96">
        <w:rPr>
          <w:rFonts w:ascii="Tahoma" w:hAnsi="Tahoma" w:cs="Tahoma"/>
          <w:sz w:val="20"/>
        </w:rPr>
        <w:t xml:space="preserve"> implement this progra</w:t>
      </w:r>
      <w:r w:rsidR="0004282D" w:rsidRPr="00E16E96">
        <w:rPr>
          <w:rFonts w:ascii="Tahoma" w:hAnsi="Tahoma" w:cs="Tahoma"/>
          <w:sz w:val="20"/>
        </w:rPr>
        <w:t xml:space="preserve">m using C# and </w:t>
      </w:r>
      <w:r w:rsidR="009722AB" w:rsidRPr="00E16E96">
        <w:rPr>
          <w:rFonts w:ascii="Tahoma" w:hAnsi="Tahoma" w:cs="Tahoma"/>
          <w:sz w:val="20"/>
        </w:rPr>
        <w:t>the .Net framework</w:t>
      </w:r>
      <w:r w:rsidR="0004282D" w:rsidRPr="00E16E96">
        <w:rPr>
          <w:rFonts w:ascii="Tahoma" w:hAnsi="Tahoma" w:cs="Tahoma"/>
          <w:sz w:val="20"/>
        </w:rPr>
        <w:t xml:space="preserve"> class</w:t>
      </w:r>
      <w:r w:rsidR="009722AB" w:rsidRPr="00E16E96">
        <w:rPr>
          <w:rFonts w:ascii="Tahoma" w:hAnsi="Tahoma" w:cs="Tahoma"/>
          <w:sz w:val="20"/>
        </w:rPr>
        <w:t xml:space="preserve"> libraries.</w:t>
      </w:r>
    </w:p>
    <w:p w:rsidR="00343F25" w:rsidRDefault="00343F25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 w:rsidRPr="00E16E96">
        <w:rPr>
          <w:rFonts w:ascii="Tahoma" w:hAnsi="Tahoma" w:cs="Tahoma"/>
          <w:b/>
          <w:bCs/>
          <w:sz w:val="20"/>
        </w:rPr>
        <w:t>shall</w:t>
      </w:r>
      <w:r w:rsidR="0004282D" w:rsidRPr="00E16E96">
        <w:rPr>
          <w:rFonts w:ascii="Tahoma" w:hAnsi="Tahoma" w:cs="Tahoma"/>
          <w:sz w:val="20"/>
        </w:rPr>
        <w:t xml:space="preserve"> </w:t>
      </w:r>
      <w:r w:rsidR="004A4053" w:rsidRPr="00E16E96">
        <w:rPr>
          <w:rFonts w:ascii="Tahoma" w:hAnsi="Tahoma" w:cs="Tahoma"/>
          <w:sz w:val="20"/>
        </w:rPr>
        <w:t>establish communication</w:t>
      </w:r>
      <w:r w:rsidR="00CA30DA" w:rsidRPr="00E16E96">
        <w:rPr>
          <w:rStyle w:val="FootnoteReference"/>
          <w:rFonts w:ascii="Tahoma" w:hAnsi="Tahoma" w:cs="Tahoma"/>
          <w:sz w:val="20"/>
        </w:rPr>
        <w:footnoteReference w:id="5"/>
      </w:r>
      <w:r w:rsidR="00383BFC">
        <w:rPr>
          <w:rFonts w:ascii="Tahoma" w:hAnsi="Tahoma" w:cs="Tahoma"/>
          <w:sz w:val="20"/>
        </w:rPr>
        <w:t xml:space="preserve"> between</w:t>
      </w:r>
      <w:r w:rsidR="004E0E4D">
        <w:rPr>
          <w:rFonts w:ascii="Tahoma" w:hAnsi="Tahoma" w:cs="Tahoma"/>
          <w:sz w:val="20"/>
        </w:rPr>
        <w:t xml:space="preserve"> a </w:t>
      </w:r>
      <w:r w:rsidR="00383BFC">
        <w:rPr>
          <w:rFonts w:ascii="Tahoma" w:hAnsi="Tahoma" w:cs="Tahoma"/>
          <w:sz w:val="20"/>
        </w:rPr>
        <w:t>local REMQA client and REMQA</w:t>
      </w:r>
      <w:r w:rsidR="004E0E4D">
        <w:rPr>
          <w:rFonts w:ascii="Tahoma" w:hAnsi="Tahoma" w:cs="Tahoma"/>
          <w:sz w:val="20"/>
        </w:rPr>
        <w:t xml:space="preserve"> server running in a separate process, possibly on a remote machine</w:t>
      </w:r>
      <w:r w:rsidR="00FF64DA" w:rsidRPr="00E16E96">
        <w:rPr>
          <w:rFonts w:ascii="Tahoma" w:hAnsi="Tahoma" w:cs="Tahoma"/>
          <w:sz w:val="20"/>
        </w:rPr>
        <w:t>, based on XML message-passing</w:t>
      </w:r>
      <w:r w:rsidR="00FF64DA" w:rsidRPr="00E16E96">
        <w:rPr>
          <w:rStyle w:val="FootnoteReference"/>
          <w:rFonts w:ascii="Tahoma" w:hAnsi="Tahoma" w:cs="Tahoma"/>
          <w:sz w:val="20"/>
        </w:rPr>
        <w:footnoteReference w:id="6"/>
      </w:r>
      <w:r w:rsidR="009722AB" w:rsidRPr="00E16E96">
        <w:rPr>
          <w:rFonts w:ascii="Tahoma" w:hAnsi="Tahoma" w:cs="Tahoma"/>
          <w:sz w:val="20"/>
        </w:rPr>
        <w:t>.</w:t>
      </w:r>
      <w:r w:rsidR="00A65ACD">
        <w:rPr>
          <w:rFonts w:ascii="Tahoma" w:hAnsi="Tahoma" w:cs="Tahoma"/>
          <w:sz w:val="20"/>
        </w:rPr>
        <w:t xml:space="preserve">  For this you </w:t>
      </w:r>
      <w:r w:rsidR="00A65ACD">
        <w:rPr>
          <w:rFonts w:ascii="Tahoma" w:hAnsi="Tahoma" w:cs="Tahoma"/>
          <w:b/>
          <w:sz w:val="20"/>
        </w:rPr>
        <w:t>shall</w:t>
      </w:r>
      <w:r w:rsidR="00A65ACD">
        <w:rPr>
          <w:rFonts w:ascii="Tahoma" w:hAnsi="Tahoma" w:cs="Tahoma"/>
          <w:sz w:val="20"/>
        </w:rPr>
        <w:t xml:space="preserve"> enable the transfer of both </w:t>
      </w:r>
      <w:r w:rsidR="00383BFC">
        <w:rPr>
          <w:rFonts w:ascii="Tahoma" w:hAnsi="Tahoma" w:cs="Tahoma"/>
          <w:sz w:val="20"/>
        </w:rPr>
        <w:t>command messages, text files,</w:t>
      </w:r>
      <w:r w:rsidR="00A65ACD">
        <w:rPr>
          <w:rFonts w:ascii="Tahoma" w:hAnsi="Tahoma" w:cs="Tahoma"/>
          <w:sz w:val="20"/>
        </w:rPr>
        <w:t xml:space="preserve"> and binary files</w:t>
      </w:r>
      <w:r w:rsidR="00A65ACD">
        <w:rPr>
          <w:rStyle w:val="FootnoteReference"/>
          <w:rFonts w:ascii="Tahoma" w:hAnsi="Tahoma" w:cs="Tahoma"/>
          <w:sz w:val="20"/>
        </w:rPr>
        <w:footnoteReference w:id="7"/>
      </w:r>
      <w:r w:rsidR="00A65ACD">
        <w:rPr>
          <w:rFonts w:ascii="Tahoma" w:hAnsi="Tahoma" w:cs="Tahoma"/>
          <w:sz w:val="20"/>
        </w:rPr>
        <w:t>.</w:t>
      </w:r>
    </w:p>
    <w:p w:rsidR="00383BFC" w:rsidRPr="00E16E96" w:rsidRDefault="00383BFC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bCs/>
          <w:sz w:val="20"/>
        </w:rPr>
        <w:t xml:space="preserve">Shall </w:t>
      </w:r>
      <w:r>
        <w:rPr>
          <w:rFonts w:ascii="Tahoma" w:hAnsi="Tahoma" w:cs="Tahoma"/>
          <w:bCs/>
          <w:sz w:val="20"/>
        </w:rPr>
        <w:t>use Windows Communication Foundation for implementing this communication facility.</w:t>
      </w:r>
    </w:p>
    <w:p w:rsidR="00FF64DA" w:rsidRDefault="00343F25" w:rsidP="00383BFC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 w:rsidRPr="00E16E96">
        <w:rPr>
          <w:rFonts w:ascii="Tahoma" w:hAnsi="Tahoma" w:cs="Tahoma"/>
          <w:b/>
          <w:bCs/>
          <w:sz w:val="20"/>
        </w:rPr>
        <w:t>shall</w:t>
      </w:r>
      <w:r w:rsidR="009722AB" w:rsidRPr="00E16E96">
        <w:rPr>
          <w:rFonts w:ascii="Tahoma" w:hAnsi="Tahoma" w:cs="Tahoma"/>
          <w:sz w:val="20"/>
        </w:rPr>
        <w:t xml:space="preserve"> </w:t>
      </w:r>
      <w:r w:rsidR="004A4053" w:rsidRPr="00E16E96">
        <w:rPr>
          <w:rFonts w:ascii="Tahoma" w:hAnsi="Tahoma" w:cs="Tahoma"/>
          <w:sz w:val="20"/>
        </w:rPr>
        <w:t xml:space="preserve">support the </w:t>
      </w:r>
      <w:r w:rsidR="00383BFC">
        <w:rPr>
          <w:rFonts w:ascii="Tahoma" w:hAnsi="Tahoma" w:cs="Tahoma"/>
          <w:sz w:val="20"/>
        </w:rPr>
        <w:t>execution of a specified set of analyses running in processes on remote machines.  For this version the set of required analyses are:</w:t>
      </w:r>
    </w:p>
    <w:p w:rsidR="00383BFC" w:rsidRPr="00383BFC" w:rsidRDefault="00383BFC" w:rsidP="00383BFC">
      <w:pPr>
        <w:numPr>
          <w:ilvl w:val="1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Cs/>
          <w:sz w:val="20"/>
        </w:rPr>
        <w:t>size and complexity</w:t>
      </w:r>
    </w:p>
    <w:p w:rsidR="00383BFC" w:rsidRPr="00383BFC" w:rsidRDefault="00383BFC" w:rsidP="00383BFC">
      <w:pPr>
        <w:numPr>
          <w:ilvl w:val="1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Cs/>
          <w:sz w:val="20"/>
        </w:rPr>
        <w:t>distance between versions</w:t>
      </w:r>
    </w:p>
    <w:p w:rsidR="00383BFC" w:rsidRPr="00E16E96" w:rsidRDefault="00383BFC" w:rsidP="00383BFC">
      <w:pPr>
        <w:numPr>
          <w:ilvl w:val="1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Cs/>
          <w:sz w:val="20"/>
        </w:rPr>
        <w:t>commenting metrics</w:t>
      </w:r>
    </w:p>
    <w:p w:rsidR="00C525B7" w:rsidRDefault="004E0E4D" w:rsidP="00383BFC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 w:rsidRPr="004E0E4D">
        <w:rPr>
          <w:rFonts w:ascii="Tahoma" w:hAnsi="Tahoma" w:cs="Tahoma"/>
          <w:b/>
          <w:sz w:val="20"/>
        </w:rPr>
        <w:t>shall</w:t>
      </w:r>
      <w:r>
        <w:rPr>
          <w:rFonts w:ascii="Tahoma" w:hAnsi="Tahoma" w:cs="Tahoma"/>
          <w:sz w:val="20"/>
        </w:rPr>
        <w:t xml:space="preserve"> </w:t>
      </w:r>
      <w:r w:rsidR="00383BFC">
        <w:rPr>
          <w:rFonts w:ascii="Tahoma" w:hAnsi="Tahoma" w:cs="Tahoma"/>
          <w:sz w:val="20"/>
        </w:rPr>
        <w:t>evaluate total distance between project versions and the distance between individual module pairs</w:t>
      </w:r>
      <w:r w:rsidR="00C525B7">
        <w:rPr>
          <w:rFonts w:ascii="Tahoma" w:hAnsi="Tahoma" w:cs="Tahoma"/>
          <w:sz w:val="20"/>
        </w:rPr>
        <w:t>.</w:t>
      </w:r>
      <w:r w:rsidR="00383BFC">
        <w:rPr>
          <w:rFonts w:ascii="Tahoma" w:hAnsi="Tahoma" w:cs="Tahoma"/>
          <w:sz w:val="20"/>
        </w:rPr>
        <w:t xml:space="preserve">  For pairs analysis, the two project file sets will be divided into a pair of sets, one for each version, with matching names, and another pair of sets, one for each version, in which there are no name matches between the sets.</w:t>
      </w:r>
    </w:p>
    <w:p w:rsidR="00383BFC" w:rsidRDefault="00383BFC" w:rsidP="00383BFC">
      <w:pPr>
        <w:numPr>
          <w:ilvl w:val="1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For the matching names file set pair, distance is computed between each pair of modules with matching names.</w:t>
      </w:r>
    </w:p>
    <w:p w:rsidR="00383BFC" w:rsidRDefault="00383BFC" w:rsidP="00383BFC">
      <w:pPr>
        <w:numPr>
          <w:ilvl w:val="1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sz w:val="20"/>
        </w:rPr>
        <w:t>For the non-matching names file set pair, distance is reported between a matching of the closest pairs of module files.</w:t>
      </w:r>
    </w:p>
    <w:p w:rsidR="00C525B7" w:rsidRDefault="00A65ACD" w:rsidP="00FF64DA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s</w:t>
      </w:r>
      <w:r w:rsidR="00C525B7" w:rsidRPr="00A65ACD">
        <w:rPr>
          <w:rFonts w:ascii="Tahoma" w:hAnsi="Tahoma" w:cs="Tahoma"/>
          <w:b/>
          <w:sz w:val="20"/>
        </w:rPr>
        <w:t>hall</w:t>
      </w:r>
      <w:r w:rsidR="00C525B7">
        <w:rPr>
          <w:rFonts w:ascii="Tahoma" w:hAnsi="Tahoma" w:cs="Tahoma"/>
          <w:sz w:val="20"/>
        </w:rPr>
        <w:t xml:space="preserve"> </w:t>
      </w:r>
      <w:r w:rsidR="00383BFC">
        <w:rPr>
          <w:rFonts w:ascii="Tahoma" w:hAnsi="Tahoma" w:cs="Tahoma"/>
          <w:sz w:val="20"/>
        </w:rPr>
        <w:t>read all analysis configuration (analysis, paths, and pattern) from an XML configuration file</w:t>
      </w:r>
      <w:r w:rsidR="00C525B7">
        <w:rPr>
          <w:rFonts w:ascii="Tahoma" w:hAnsi="Tahoma" w:cs="Tahoma"/>
          <w:sz w:val="20"/>
        </w:rPr>
        <w:t>.</w:t>
      </w:r>
    </w:p>
    <w:p w:rsidR="0099087E" w:rsidRDefault="0099087E" w:rsidP="00FF64DA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 xml:space="preserve">shall </w:t>
      </w:r>
      <w:r w:rsidR="00383BFC">
        <w:rPr>
          <w:rFonts w:ascii="Tahoma" w:hAnsi="Tahoma" w:cs="Tahoma"/>
          <w:sz w:val="20"/>
        </w:rPr>
        <w:t>display and save all results in an html file, created by REMQA, and saved locally</w:t>
      </w:r>
      <w:r>
        <w:rPr>
          <w:rFonts w:ascii="Tahoma" w:hAnsi="Tahoma" w:cs="Tahoma"/>
          <w:sz w:val="20"/>
        </w:rPr>
        <w:t>.</w:t>
      </w:r>
    </w:p>
    <w:p w:rsidR="00C525B7" w:rsidRDefault="00A65ACD" w:rsidP="00FF64DA">
      <w:pPr>
        <w:numPr>
          <w:ilvl w:val="0"/>
          <w:numId w:val="11"/>
        </w:numPr>
        <w:jc w:val="both"/>
        <w:rPr>
          <w:rFonts w:ascii="Tahoma" w:hAnsi="Tahoma" w:cs="Tahoma"/>
          <w:sz w:val="20"/>
        </w:rPr>
      </w:pPr>
      <w:r>
        <w:rPr>
          <w:rFonts w:ascii="Tahoma" w:hAnsi="Tahoma" w:cs="Tahoma"/>
          <w:b/>
          <w:sz w:val="20"/>
        </w:rPr>
        <w:t>s</w:t>
      </w:r>
      <w:r w:rsidR="00C525B7" w:rsidRPr="00A65ACD">
        <w:rPr>
          <w:rFonts w:ascii="Tahoma" w:hAnsi="Tahoma" w:cs="Tahoma"/>
          <w:b/>
          <w:sz w:val="20"/>
        </w:rPr>
        <w:t xml:space="preserve">hall </w:t>
      </w:r>
      <w:r w:rsidR="00C525B7">
        <w:rPr>
          <w:rFonts w:ascii="Tahoma" w:hAnsi="Tahoma" w:cs="Tahoma"/>
          <w:sz w:val="20"/>
        </w:rPr>
        <w:t>provide a graphical user interface that supports the operations, described above, in simple effective manner</w:t>
      </w:r>
      <w:r w:rsidR="00383BFC">
        <w:rPr>
          <w:rFonts w:ascii="Tahoma" w:hAnsi="Tahoma" w:cs="Tahoma"/>
          <w:sz w:val="20"/>
        </w:rPr>
        <w:t>, using Windows Presentation Foundation</w:t>
      </w:r>
      <w:r w:rsidR="008B0AAF">
        <w:rPr>
          <w:rFonts w:ascii="Tahoma" w:hAnsi="Tahoma" w:cs="Tahoma"/>
          <w:sz w:val="20"/>
        </w:rPr>
        <w:t xml:space="preserve"> (WPF) or WinForms</w:t>
      </w:r>
      <w:r w:rsidR="00C525B7">
        <w:rPr>
          <w:rFonts w:ascii="Tahoma" w:hAnsi="Tahoma" w:cs="Tahoma"/>
          <w:sz w:val="20"/>
        </w:rPr>
        <w:t>.</w:t>
      </w:r>
    </w:p>
    <w:sectPr w:rsidR="00C525B7" w:rsidSect="00E16E96">
      <w:headerReference w:type="default" r:id="rId8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6497" w:rsidRDefault="00C26497">
      <w:r>
        <w:separator/>
      </w:r>
    </w:p>
  </w:endnote>
  <w:endnote w:type="continuationSeparator" w:id="1">
    <w:p w:rsidR="00C26497" w:rsidRDefault="00C26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ckwell">
    <w:panose1 w:val="02060603020205020403"/>
    <w:charset w:val="00"/>
    <w:family w:val="roman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6497" w:rsidRDefault="00C26497">
      <w:r>
        <w:separator/>
      </w:r>
    </w:p>
  </w:footnote>
  <w:footnote w:type="continuationSeparator" w:id="1">
    <w:p w:rsidR="00C26497" w:rsidRDefault="00C26497">
      <w:r>
        <w:continuationSeparator/>
      </w:r>
    </w:p>
  </w:footnote>
  <w:footnote w:id="2">
    <w:p w:rsidR="00304B23" w:rsidRDefault="00304B23">
      <w:pPr>
        <w:pStyle w:val="FootnoteText"/>
      </w:pPr>
      <w:r>
        <w:rPr>
          <w:rStyle w:val="FootnoteReference"/>
        </w:rPr>
        <w:footnoteRef/>
      </w:r>
      <w:r>
        <w:t xml:space="preserve"> Using </w:t>
      </w:r>
      <w:r w:rsidR="00383BFC">
        <w:t>WCF</w:t>
      </w:r>
      <w:r>
        <w:t xml:space="preserve"> we can easily extend the scope of these operations to any machine accessible via the internet.</w:t>
      </w:r>
    </w:p>
  </w:footnote>
  <w:footnote w:id="3">
    <w:p w:rsidR="00383BFC" w:rsidRDefault="00383BFC">
      <w:pPr>
        <w:pStyle w:val="FootnoteText"/>
      </w:pPr>
      <w:r>
        <w:rPr>
          <w:rStyle w:val="FootnoteReference"/>
        </w:rPr>
        <w:footnoteRef/>
      </w:r>
      <w:r>
        <w:t xml:space="preserve"> Note that each analysis command has a, possibly unique, associated set of paths and patterns.</w:t>
      </w:r>
    </w:p>
  </w:footnote>
  <w:footnote w:id="4">
    <w:p w:rsidR="00383BFC" w:rsidRDefault="00383BFC">
      <w:pPr>
        <w:pStyle w:val="FootnoteText"/>
      </w:pPr>
      <w:r>
        <w:rPr>
          <w:rStyle w:val="FootnoteReference"/>
        </w:rPr>
        <w:footnoteRef/>
      </w:r>
      <w:r>
        <w:t xml:space="preserve"> Versions are specified by paths.</w:t>
      </w:r>
    </w:p>
  </w:footnote>
  <w:footnote w:id="5">
    <w:p w:rsidR="00CA30DA" w:rsidRDefault="00CA30DA">
      <w:pPr>
        <w:pStyle w:val="FootnoteText"/>
      </w:pPr>
      <w:r>
        <w:rPr>
          <w:rStyle w:val="FootnoteReference"/>
        </w:rPr>
        <w:footnoteRef/>
      </w:r>
      <w:r w:rsidR="00383BFC">
        <w:t xml:space="preserve"> You will</w:t>
      </w:r>
      <w:r>
        <w:t xml:space="preserve"> use </w:t>
      </w:r>
      <w:r w:rsidR="00383BFC">
        <w:t>WCF self-hosting</w:t>
      </w:r>
      <w:r>
        <w:t xml:space="preserve"> for this communication function.</w:t>
      </w:r>
    </w:p>
  </w:footnote>
  <w:footnote w:id="6">
    <w:p w:rsidR="00FF64DA" w:rsidRDefault="00FF64DA">
      <w:pPr>
        <w:pStyle w:val="FootnoteText"/>
      </w:pPr>
      <w:r>
        <w:rPr>
          <w:rStyle w:val="FootnoteReference"/>
        </w:rPr>
        <w:footnoteRef/>
      </w:r>
      <w:r>
        <w:t xml:space="preserve"> In message-passing, the sender encodes a request in an XML based message, the receiver decodes the message, acts on its contents, and may send back a reply, also encoded as a message.</w:t>
      </w:r>
    </w:p>
  </w:footnote>
  <w:footnote w:id="7">
    <w:p w:rsidR="00A65ACD" w:rsidRDefault="00A65AC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383BFC">
        <w:t>REMQA only transfers commands and text information in this version, but will need binary file transfer for later additions (addressed in Project #5)</w:t>
      </w:r>
      <w:r>
        <w:t>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0DA" w:rsidRDefault="00CA30DA" w:rsidP="00DD3BF4">
    <w:pPr>
      <w:pStyle w:val="Header"/>
      <w:tabs>
        <w:tab w:val="clear" w:pos="8640"/>
        <w:tab w:val="right" w:pos="9360"/>
      </w:tabs>
    </w:pPr>
    <w:r>
      <w:t>CSE681 –</w:t>
    </w:r>
    <w:r w:rsidR="00DD3BF4">
      <w:t xml:space="preserve"> Software Modeling and Analysis</w:t>
    </w:r>
    <w:r w:rsidR="00DD3BF4">
      <w:tab/>
    </w:r>
    <w:r w:rsidR="00EE6050">
      <w:t>Summer 2008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4099"/>
    <w:multiLevelType w:val="hybridMultilevel"/>
    <w:tmpl w:val="EB76B50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010091"/>
    <w:multiLevelType w:val="singleLevel"/>
    <w:tmpl w:val="0BF4FA12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2">
    <w:nsid w:val="1CDC4CF4"/>
    <w:multiLevelType w:val="hybridMultilevel"/>
    <w:tmpl w:val="D3F0162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AB362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4F46C73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7DF3D9C"/>
    <w:multiLevelType w:val="singleLevel"/>
    <w:tmpl w:val="0BF4FA12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6">
    <w:nsid w:val="33EE6E73"/>
    <w:multiLevelType w:val="singleLevel"/>
    <w:tmpl w:val="0BF4FA12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7">
    <w:nsid w:val="4A915EAF"/>
    <w:multiLevelType w:val="hybridMultilevel"/>
    <w:tmpl w:val="2F0AD8F6"/>
    <w:lvl w:ilvl="0" w:tplc="223489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F524EF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56663E24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644192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8E975F3"/>
    <w:multiLevelType w:val="singleLevel"/>
    <w:tmpl w:val="0BF4FA12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2">
    <w:nsid w:val="6A384425"/>
    <w:multiLevelType w:val="hybridMultilevel"/>
    <w:tmpl w:val="FCB8E044"/>
    <w:lvl w:ilvl="0" w:tplc="0409000F">
      <w:start w:val="1"/>
      <w:numFmt w:val="decimal"/>
      <w:lvlText w:val="%1."/>
      <w:lvlJc w:val="left"/>
      <w:pPr>
        <w:tabs>
          <w:tab w:val="num" w:pos="773"/>
        </w:tabs>
        <w:ind w:left="77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3"/>
        </w:tabs>
        <w:ind w:left="149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3"/>
        </w:tabs>
        <w:ind w:left="221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3"/>
        </w:tabs>
        <w:ind w:left="293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3"/>
        </w:tabs>
        <w:ind w:left="365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3"/>
        </w:tabs>
        <w:ind w:left="437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3"/>
        </w:tabs>
        <w:ind w:left="509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3"/>
        </w:tabs>
        <w:ind w:left="581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3"/>
        </w:tabs>
        <w:ind w:left="6533" w:hanging="180"/>
      </w:pPr>
    </w:lvl>
  </w:abstractNum>
  <w:abstractNum w:abstractNumId="13">
    <w:nsid w:val="6ABC0CCC"/>
    <w:multiLevelType w:val="hybridMultilevel"/>
    <w:tmpl w:val="57667D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2217C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4"/>
  </w:num>
  <w:num w:numId="2">
    <w:abstractNumId w:val="10"/>
  </w:num>
  <w:num w:numId="3">
    <w:abstractNumId w:val="6"/>
  </w:num>
  <w:num w:numId="4">
    <w:abstractNumId w:val="1"/>
  </w:num>
  <w:num w:numId="5">
    <w:abstractNumId w:val="11"/>
  </w:num>
  <w:num w:numId="6">
    <w:abstractNumId w:val="4"/>
  </w:num>
  <w:num w:numId="7">
    <w:abstractNumId w:val="10"/>
  </w:num>
  <w:num w:numId="8">
    <w:abstractNumId w:val="5"/>
  </w:num>
  <w:num w:numId="9">
    <w:abstractNumId w:val="9"/>
  </w:num>
  <w:num w:numId="10">
    <w:abstractNumId w:val="3"/>
  </w:num>
  <w:num w:numId="11">
    <w:abstractNumId w:val="2"/>
  </w:num>
  <w:num w:numId="12">
    <w:abstractNumId w:val="12"/>
  </w:num>
  <w:num w:numId="13">
    <w:abstractNumId w:val="0"/>
  </w:num>
  <w:num w:numId="14">
    <w:abstractNumId w:val="7"/>
  </w:num>
  <w:num w:numId="15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5"/>
  <w:embedSystemFonts/>
  <w:activeWritingStyle w:appName="MSWord" w:lang="en-US" w:vendorID="64" w:dllVersion="131077" w:nlCheck="1" w:checkStyle="1"/>
  <w:activeWritingStyle w:appName="MSWord" w:lang="en-US" w:vendorID="64" w:dllVersion="131078" w:nlCheck="1" w:checkStyle="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30D3"/>
    <w:rsid w:val="00000657"/>
    <w:rsid w:val="00036651"/>
    <w:rsid w:val="0004282D"/>
    <w:rsid w:val="000B2063"/>
    <w:rsid w:val="00122D91"/>
    <w:rsid w:val="00181603"/>
    <w:rsid w:val="001D74FB"/>
    <w:rsid w:val="00304B23"/>
    <w:rsid w:val="00343F25"/>
    <w:rsid w:val="00361872"/>
    <w:rsid w:val="00383BFC"/>
    <w:rsid w:val="003C221C"/>
    <w:rsid w:val="004A1938"/>
    <w:rsid w:val="004A4053"/>
    <w:rsid w:val="004C2434"/>
    <w:rsid w:val="004E0E4D"/>
    <w:rsid w:val="0060501F"/>
    <w:rsid w:val="0071104C"/>
    <w:rsid w:val="007D2F9F"/>
    <w:rsid w:val="00820681"/>
    <w:rsid w:val="008B0AAF"/>
    <w:rsid w:val="008C7F18"/>
    <w:rsid w:val="00961524"/>
    <w:rsid w:val="009722AB"/>
    <w:rsid w:val="00975DFE"/>
    <w:rsid w:val="0099087E"/>
    <w:rsid w:val="00997B3C"/>
    <w:rsid w:val="00A01596"/>
    <w:rsid w:val="00A23CFE"/>
    <w:rsid w:val="00A65ACD"/>
    <w:rsid w:val="00A85CA3"/>
    <w:rsid w:val="00AE4876"/>
    <w:rsid w:val="00B05028"/>
    <w:rsid w:val="00B17021"/>
    <w:rsid w:val="00B378B9"/>
    <w:rsid w:val="00BA53CC"/>
    <w:rsid w:val="00BB3A92"/>
    <w:rsid w:val="00C26497"/>
    <w:rsid w:val="00C525B7"/>
    <w:rsid w:val="00CA30DA"/>
    <w:rsid w:val="00D175FC"/>
    <w:rsid w:val="00D47720"/>
    <w:rsid w:val="00DD3BF4"/>
    <w:rsid w:val="00E16E96"/>
    <w:rsid w:val="00E30909"/>
    <w:rsid w:val="00E330D3"/>
    <w:rsid w:val="00E712BB"/>
    <w:rsid w:val="00E75AC0"/>
    <w:rsid w:val="00EE6050"/>
    <w:rsid w:val="00FF6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F18"/>
    <w:rPr>
      <w:rFonts w:ascii="Rockwell" w:hAnsi="Rockwell"/>
      <w:sz w:val="24"/>
    </w:rPr>
  </w:style>
  <w:style w:type="paragraph" w:styleId="Heading1">
    <w:name w:val="heading 1"/>
    <w:basedOn w:val="Normal"/>
    <w:next w:val="Normal"/>
    <w:qFormat/>
    <w:rsid w:val="008C7F18"/>
    <w:pPr>
      <w:keepNext/>
      <w:spacing w:before="240" w:after="60"/>
      <w:outlineLvl w:val="0"/>
    </w:pPr>
    <w:rPr>
      <w:b/>
      <w:kern w:val="28"/>
      <w:sz w:val="32"/>
    </w:rPr>
  </w:style>
  <w:style w:type="paragraph" w:styleId="Heading2">
    <w:name w:val="heading 2"/>
    <w:basedOn w:val="Normal"/>
    <w:next w:val="Normal"/>
    <w:qFormat/>
    <w:rsid w:val="008C7F18"/>
    <w:pPr>
      <w:keepNext/>
      <w:spacing w:before="240" w:after="60"/>
      <w:outlineLvl w:val="1"/>
    </w:pPr>
    <w:rPr>
      <w:b/>
      <w:i/>
      <w:sz w:val="28"/>
    </w:rPr>
  </w:style>
  <w:style w:type="paragraph" w:styleId="Heading3">
    <w:name w:val="heading 3"/>
    <w:basedOn w:val="Normal"/>
    <w:next w:val="Normal"/>
    <w:qFormat/>
    <w:rsid w:val="008C7F18"/>
    <w:pPr>
      <w:keepNext/>
      <w:spacing w:before="240" w:after="60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rsid w:val="008C7F18"/>
    <w:pPr>
      <w:keepNext/>
      <w:outlineLvl w:val="3"/>
    </w:pPr>
    <w:rPr>
      <w:b/>
      <w:i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8C7F18"/>
    <w:rPr>
      <w:sz w:val="20"/>
    </w:rPr>
  </w:style>
  <w:style w:type="character" w:styleId="FootnoteReference">
    <w:name w:val="footnote reference"/>
    <w:basedOn w:val="DefaultParagraphFont"/>
    <w:semiHidden/>
    <w:rsid w:val="008C7F18"/>
    <w:rPr>
      <w:vertAlign w:val="superscript"/>
    </w:rPr>
  </w:style>
  <w:style w:type="paragraph" w:styleId="Header">
    <w:name w:val="header"/>
    <w:basedOn w:val="Normal"/>
    <w:rsid w:val="008C7F1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8C7F18"/>
    <w:pPr>
      <w:tabs>
        <w:tab w:val="center" w:pos="4320"/>
        <w:tab w:val="right" w:pos="8640"/>
      </w:tabs>
    </w:pPr>
  </w:style>
  <w:style w:type="paragraph" w:styleId="BodyTextIndent">
    <w:name w:val="Body Text Indent"/>
    <w:basedOn w:val="Normal"/>
    <w:rsid w:val="008C7F18"/>
    <w:pPr>
      <w:ind w:left="360"/>
      <w:jc w:val="both"/>
    </w:pPr>
    <w:rPr>
      <w:sz w:val="20"/>
    </w:rPr>
  </w:style>
  <w:style w:type="paragraph" w:styleId="BodyText">
    <w:name w:val="Body Text"/>
    <w:basedOn w:val="Normal"/>
    <w:rsid w:val="008C7F18"/>
    <w:pPr>
      <w:jc w:val="both"/>
    </w:pPr>
    <w:rPr>
      <w:sz w:val="20"/>
    </w:rPr>
  </w:style>
  <w:style w:type="character" w:styleId="Hyperlink">
    <w:name w:val="Hyperlink"/>
    <w:basedOn w:val="DefaultParagraphFont"/>
    <w:rsid w:val="004C243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75DF7D-0A63-4114-B1EA-94F35A602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Project #4 – Software Repository</vt:lpstr>
    </vt:vector>
  </TitlesOfParts>
  <Company>Fawcett Ltd.</Company>
  <LinksUpToDate>false</LinksUpToDate>
  <CharactersWithSpaces>2469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 #4 – Software Repository</dc:title>
  <dc:subject/>
  <dc:creator>jim</dc:creator>
  <cp:keywords/>
  <dc:description/>
  <cp:lastModifiedBy>Jim</cp:lastModifiedBy>
  <cp:revision>4</cp:revision>
  <cp:lastPrinted>2008-06-11T12:52:00Z</cp:lastPrinted>
  <dcterms:created xsi:type="dcterms:W3CDTF">2008-06-11T11:15:00Z</dcterms:created>
  <dcterms:modified xsi:type="dcterms:W3CDTF">2008-06-23T00:56:00Z</dcterms:modified>
</cp:coreProperties>
</file>