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F63EAE">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r w:rsidRPr="00987A3B">
        <w:rPr>
          <w:rFonts w:ascii="Tahoma" w:hAnsi="Tahoma" w:cs="Tahoma"/>
        </w:rPr>
        <w:t>Name:_________</w:t>
      </w:r>
      <w:r w:rsidR="008C0D9F">
        <w:rPr>
          <w:rFonts w:ascii="Tahoma" w:hAnsi="Tahoma" w:cs="Tahoma"/>
          <w:b/>
          <w:sz w:val="24"/>
        </w:rPr>
        <w:t>Instructor’s</w:t>
      </w:r>
      <w:proofErr w:type="spellEnd"/>
      <w:r w:rsidR="008C0D9F">
        <w:rPr>
          <w:rFonts w:ascii="Tahoma" w:hAnsi="Tahoma" w:cs="Tahoma"/>
          <w:b/>
          <w:sz w:val="24"/>
        </w:rPr>
        <w:t xml:space="preserve"> Solution</w:t>
      </w:r>
      <w:r w:rsidR="00987A3B">
        <w:rPr>
          <w:rFonts w:ascii="Tahoma" w:hAnsi="Tahoma" w:cs="Tahoma"/>
        </w:rPr>
        <w:t>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9E2D0E" w:rsidRPr="009E2D0E"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22314">
        <w:rPr>
          <w:rFonts w:ascii="Tahoma" w:hAnsi="Tahoma" w:cs="Tahoma"/>
        </w:rPr>
        <w:lastRenderedPageBreak/>
        <w:t>For Project #</w:t>
      </w:r>
      <w:r w:rsidR="009603A6">
        <w:rPr>
          <w:rFonts w:ascii="Tahoma" w:hAnsi="Tahoma" w:cs="Tahoma"/>
        </w:rPr>
        <w:t>2</w:t>
      </w:r>
      <w:r w:rsidR="00522314">
        <w:rPr>
          <w:rFonts w:ascii="Tahoma" w:hAnsi="Tahoma" w:cs="Tahoma"/>
        </w:rPr>
        <w:t xml:space="preserve"> you</w:t>
      </w:r>
      <w:r w:rsidR="009603A6">
        <w:rPr>
          <w:rFonts w:ascii="Tahoma" w:hAnsi="Tahoma" w:cs="Tahoma"/>
        </w:rPr>
        <w:t xml:space="preserve"> where</w:t>
      </w:r>
      <w:r w:rsidR="00FC1441">
        <w:rPr>
          <w:rFonts w:ascii="Tahoma" w:hAnsi="Tahoma" w:cs="Tahoma"/>
        </w:rPr>
        <w:t xml:space="preserve"> required to </w:t>
      </w:r>
      <w:r w:rsidR="009603A6">
        <w:rPr>
          <w:rFonts w:ascii="Tahoma" w:hAnsi="Tahoma" w:cs="Tahoma"/>
        </w:rPr>
        <w:t xml:space="preserve">implement a </w:t>
      </w:r>
      <w:proofErr w:type="spellStart"/>
      <w:r w:rsidR="009603A6">
        <w:rPr>
          <w:rFonts w:ascii="Tahoma" w:hAnsi="Tahoma" w:cs="Tahoma"/>
        </w:rPr>
        <w:t>NoSqlDb</w:t>
      </w:r>
      <w:proofErr w:type="spellEnd"/>
      <w:r w:rsidR="009603A6">
        <w:rPr>
          <w:rFonts w:ascii="Tahoma" w:hAnsi="Tahoma" w:cs="Tahoma"/>
        </w:rPr>
        <w:t xml:space="preserve"> database that holds </w:t>
      </w:r>
      <w:r w:rsidR="00D01E15">
        <w:rPr>
          <w:rFonts w:ascii="Tahoma" w:hAnsi="Tahoma" w:cs="Tahoma"/>
        </w:rPr>
        <w:t>values</w:t>
      </w:r>
      <w:r w:rsidR="00A633D7">
        <w:rPr>
          <w:rFonts w:ascii="Tahoma" w:hAnsi="Tahoma" w:cs="Tahoma"/>
        </w:rPr>
        <w:t xml:space="preserve"> defined by instances of a</w:t>
      </w:r>
      <w:r w:rsidR="009603A6">
        <w:rPr>
          <w:rFonts w:ascii="Tahoma" w:hAnsi="Tahoma" w:cs="Tahoma"/>
        </w:rPr>
        <w:t xml:space="preserve"> </w:t>
      </w:r>
      <w:proofErr w:type="spellStart"/>
      <w:r w:rsidR="00B41080">
        <w:rPr>
          <w:rFonts w:ascii="Tahoma" w:hAnsi="Tahoma" w:cs="Tahoma"/>
        </w:rPr>
        <w:t>DB</w:t>
      </w:r>
      <w:r w:rsidR="009603A6">
        <w:rPr>
          <w:rFonts w:ascii="Tahoma" w:hAnsi="Tahoma" w:cs="Tahoma"/>
        </w:rPr>
        <w:t>Element</w:t>
      </w:r>
      <w:proofErr w:type="spellEnd"/>
      <w:r w:rsidR="009603A6">
        <w:rPr>
          <w:rFonts w:ascii="Tahoma" w:hAnsi="Tahoma" w:cs="Tahoma"/>
        </w:rPr>
        <w:t xml:space="preserve"> class.  The </w:t>
      </w:r>
      <w:proofErr w:type="spellStart"/>
      <w:r w:rsidR="00B41080">
        <w:rPr>
          <w:rFonts w:ascii="Tahoma" w:hAnsi="Tahoma" w:cs="Tahoma"/>
        </w:rPr>
        <w:t>DB</w:t>
      </w:r>
      <w:r w:rsidR="009603A6">
        <w:rPr>
          <w:rFonts w:ascii="Tahoma" w:hAnsi="Tahoma" w:cs="Tahoma"/>
        </w:rPr>
        <w:t>Element</w:t>
      </w:r>
      <w:proofErr w:type="spellEnd"/>
      <w:r w:rsidR="009603A6">
        <w:rPr>
          <w:rFonts w:ascii="Tahoma" w:hAnsi="Tahoma" w:cs="Tahoma"/>
        </w:rPr>
        <w:t xml:space="preserve"> class declares metadata that includes a list of child keys and an instance of a payload type</w:t>
      </w:r>
      <w:r w:rsidR="009063B6">
        <w:rPr>
          <w:rFonts w:ascii="Tahoma" w:hAnsi="Tahoma" w:cs="Tahoma"/>
        </w:rPr>
        <w:t xml:space="preserve">.  Draw an activity diagram that describes how a client </w:t>
      </w:r>
      <w:r w:rsidR="00D01E15">
        <w:rPr>
          <w:rFonts w:ascii="Tahoma" w:hAnsi="Tahoma" w:cs="Tahoma"/>
        </w:rPr>
        <w:t xml:space="preserve">queries the </w:t>
      </w:r>
      <w:proofErr w:type="spellStart"/>
      <w:r w:rsidR="00D01E15">
        <w:rPr>
          <w:rFonts w:ascii="Tahoma" w:hAnsi="Tahoma" w:cs="Tahoma"/>
        </w:rPr>
        <w:t>NoSqlDb</w:t>
      </w:r>
      <w:proofErr w:type="spellEnd"/>
      <w:r w:rsidR="009603A6">
        <w:rPr>
          <w:rFonts w:ascii="Tahoma" w:hAnsi="Tahoma" w:cs="Tahoma"/>
        </w:rPr>
        <w:t xml:space="preserve"> for values that hold a specified child key</w:t>
      </w:r>
      <w:r w:rsidR="00856DEB">
        <w:rPr>
          <w:rFonts w:ascii="Tahoma" w:hAnsi="Tahoma" w:cs="Tahoma"/>
        </w:rPr>
        <w:t xml:space="preserve"> and what the </w:t>
      </w:r>
      <w:proofErr w:type="spellStart"/>
      <w:r w:rsidR="00856DEB">
        <w:rPr>
          <w:rFonts w:ascii="Tahoma" w:hAnsi="Tahoma" w:cs="Tahoma"/>
        </w:rPr>
        <w:t>NoSqlDb</w:t>
      </w:r>
      <w:proofErr w:type="spellEnd"/>
      <w:r w:rsidR="00856DEB">
        <w:rPr>
          <w:rFonts w:ascii="Tahoma" w:hAnsi="Tahoma" w:cs="Tahoma"/>
        </w:rPr>
        <w:t xml:space="preserve"> and its associated classes do with that request</w:t>
      </w:r>
      <w:r w:rsidR="009063B6">
        <w:rPr>
          <w:rFonts w:ascii="Tahoma" w:hAnsi="Tahoma" w:cs="Tahoma"/>
        </w:rPr>
        <w:t>.</w:t>
      </w:r>
      <w:r w:rsidR="00856DEB">
        <w:rPr>
          <w:rFonts w:ascii="Tahoma" w:hAnsi="Tahoma" w:cs="Tahoma"/>
        </w:rPr>
        <w:t xml:space="preserve">  You need to be specific about what the code will do</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95782F">
        <w:rPr>
          <w:rFonts w:ascii="Tahoma" w:hAnsi="Tahoma" w:cs="Tahoma"/>
        </w:rPr>
        <w:br/>
      </w:r>
      <w:r w:rsidR="0095782F">
        <w:rPr>
          <w:rFonts w:ascii="Tahoma" w:hAnsi="Tahoma" w:cs="Tahoma"/>
        </w:rPr>
        <w:br/>
      </w:r>
      <w:r w:rsidR="009E2D0E">
        <w:rPr>
          <w:noProof/>
        </w:rPr>
        <w:drawing>
          <wp:inline distT="0" distB="0" distL="0" distR="0" wp14:anchorId="5110325D" wp14:editId="5F860F18">
            <wp:extent cx="5943600" cy="3627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627120"/>
                    </a:xfrm>
                    <a:prstGeom prst="rect">
                      <a:avLst/>
                    </a:prstGeom>
                  </pic:spPr>
                </pic:pic>
              </a:graphicData>
            </a:graphic>
          </wp:inline>
        </w:drawing>
      </w:r>
      <w:r w:rsidR="009E2D0E">
        <w:rPr>
          <w:rFonts w:ascii="Tahoma" w:hAnsi="Tahoma" w:cs="Tahoma"/>
        </w:rPr>
        <w:br/>
      </w:r>
      <w:r w:rsidR="009E2D0E">
        <w:rPr>
          <w:rFonts w:ascii="Tahoma" w:hAnsi="Tahoma" w:cs="Tahoma"/>
        </w:rPr>
        <w:br/>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8000"/>
          <w:sz w:val="18"/>
          <w:szCs w:val="19"/>
          <w:highlight w:val="white"/>
        </w:rPr>
        <w:t xml:space="preserve">//----&lt; </w:t>
      </w:r>
      <w:proofErr w:type="spellStart"/>
      <w:r w:rsidRPr="009E2D0E">
        <w:rPr>
          <w:rFonts w:ascii="Consolas" w:hAnsi="Consolas" w:cs="Consolas"/>
          <w:color w:val="008000"/>
          <w:sz w:val="18"/>
          <w:szCs w:val="19"/>
          <w:highlight w:val="white"/>
        </w:rPr>
        <w:t>QueryPredicate</w:t>
      </w:r>
      <w:proofErr w:type="spellEnd"/>
      <w:r w:rsidRPr="009E2D0E">
        <w:rPr>
          <w:rFonts w:ascii="Consolas" w:hAnsi="Consolas" w:cs="Consolas"/>
          <w:color w:val="008000"/>
          <w:sz w:val="18"/>
          <w:szCs w:val="19"/>
          <w:highlight w:val="white"/>
        </w:rPr>
        <w:t xml:space="preserve"> as answer for MT2Q1, F2015 &gt;-----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2B91AF"/>
          <w:sz w:val="18"/>
          <w:szCs w:val="19"/>
          <w:highlight w:val="white"/>
        </w:rPr>
        <w:t>Func</w:t>
      </w:r>
      <w:proofErr w:type="spellEnd"/>
      <w:r w:rsidRPr="009E2D0E">
        <w:rPr>
          <w:rFonts w:ascii="Consolas" w:hAnsi="Consolas" w:cs="Consolas"/>
          <w:color w:val="000000"/>
          <w:sz w:val="18"/>
          <w:szCs w:val="19"/>
          <w:highlight w:val="white"/>
        </w:rPr>
        <w:t>&lt;</w:t>
      </w:r>
      <w:r w:rsidRPr="009E2D0E">
        <w:rPr>
          <w:rFonts w:ascii="Consolas" w:hAnsi="Consolas" w:cs="Consolas"/>
          <w:color w:val="0000FF"/>
          <w:sz w:val="18"/>
          <w:szCs w:val="19"/>
          <w:highlight w:val="white"/>
        </w:rPr>
        <w:t>string</w:t>
      </w: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bool</w:t>
      </w:r>
      <w:r w:rsidRPr="009E2D0E">
        <w:rPr>
          <w:rFonts w:ascii="Consolas" w:hAnsi="Consolas" w:cs="Consolas"/>
          <w:color w:val="000000"/>
          <w:sz w:val="18"/>
          <w:szCs w:val="19"/>
          <w:highlight w:val="white"/>
        </w:rPr>
        <w:t xml:space="preserve">&gt; </w:t>
      </w:r>
      <w:proofErr w:type="spellStart"/>
      <w:r w:rsidRPr="009E2D0E">
        <w:rPr>
          <w:rFonts w:ascii="Consolas" w:hAnsi="Consolas" w:cs="Consolas"/>
          <w:color w:val="000000"/>
          <w:sz w:val="18"/>
          <w:szCs w:val="19"/>
          <w:highlight w:val="white"/>
        </w:rPr>
        <w:t>MakeQueryForSpecifiedChild</w:t>
      </w:r>
      <w:proofErr w:type="spellEnd"/>
      <w:r w:rsidRPr="009E2D0E">
        <w:rPr>
          <w:rFonts w:ascii="Consolas" w:hAnsi="Consolas" w:cs="Consolas"/>
          <w:color w:val="000000"/>
          <w:sz w:val="18"/>
          <w:szCs w:val="19"/>
          <w:highlight w:val="white"/>
        </w:rPr>
        <w:t>(</w:t>
      </w:r>
      <w:r w:rsidRPr="009E2D0E">
        <w:rPr>
          <w:rFonts w:ascii="Consolas" w:hAnsi="Consolas" w:cs="Consolas"/>
          <w:color w:val="0000FF"/>
          <w:sz w:val="18"/>
          <w:szCs w:val="19"/>
          <w:highlight w:val="white"/>
        </w:rPr>
        <w:t>string</w:t>
      </w:r>
      <w:r w:rsidRPr="009E2D0E">
        <w:rPr>
          <w:rFonts w:ascii="Consolas" w:hAnsi="Consolas" w:cs="Consolas"/>
          <w:color w:val="000000"/>
          <w:sz w:val="18"/>
          <w:szCs w:val="19"/>
          <w:highlight w:val="white"/>
        </w:rPr>
        <w:t xml:space="preserve"> test, </w:t>
      </w:r>
      <w:r w:rsidRPr="009E2D0E">
        <w:rPr>
          <w:rFonts w:ascii="Consolas" w:hAnsi="Consolas" w:cs="Consolas"/>
          <w:color w:val="2B91AF"/>
          <w:sz w:val="18"/>
          <w:szCs w:val="19"/>
          <w:highlight w:val="white"/>
        </w:rPr>
        <w:t>DBL</w:t>
      </w: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pdb</w:t>
      </w:r>
      <w:proofErr w:type="spellEnd"/>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2B91AF"/>
          <w:sz w:val="18"/>
          <w:szCs w:val="19"/>
          <w:highlight w:val="white"/>
        </w:rPr>
        <w:t>Func</w:t>
      </w:r>
      <w:proofErr w:type="spellEnd"/>
      <w:r w:rsidRPr="009E2D0E">
        <w:rPr>
          <w:rFonts w:ascii="Consolas" w:hAnsi="Consolas" w:cs="Consolas"/>
          <w:color w:val="000000"/>
          <w:sz w:val="18"/>
          <w:szCs w:val="19"/>
          <w:highlight w:val="white"/>
        </w:rPr>
        <w:t>&lt;</w:t>
      </w:r>
      <w:r w:rsidRPr="009E2D0E">
        <w:rPr>
          <w:rFonts w:ascii="Consolas" w:hAnsi="Consolas" w:cs="Consolas"/>
          <w:color w:val="0000FF"/>
          <w:sz w:val="18"/>
          <w:szCs w:val="19"/>
          <w:highlight w:val="white"/>
        </w:rPr>
        <w:t>string</w:t>
      </w: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bool</w:t>
      </w:r>
      <w:r w:rsidRPr="009E2D0E">
        <w:rPr>
          <w:rFonts w:ascii="Consolas" w:hAnsi="Consolas" w:cs="Consolas"/>
          <w:color w:val="000000"/>
          <w:sz w:val="18"/>
          <w:szCs w:val="19"/>
          <w:highlight w:val="white"/>
        </w:rPr>
        <w:t xml:space="preserve">&gt; </w:t>
      </w:r>
      <w:proofErr w:type="spellStart"/>
      <w:r w:rsidRPr="009E2D0E">
        <w:rPr>
          <w:rFonts w:ascii="Consolas" w:hAnsi="Consolas" w:cs="Consolas"/>
          <w:color w:val="000000"/>
          <w:sz w:val="18"/>
          <w:szCs w:val="19"/>
          <w:highlight w:val="white"/>
        </w:rPr>
        <w:t>qp</w:t>
      </w:r>
      <w:proofErr w:type="spellEnd"/>
      <w:r w:rsidRPr="009E2D0E">
        <w:rPr>
          <w:rFonts w:ascii="Consolas" w:hAnsi="Consolas" w:cs="Consolas"/>
          <w:color w:val="000000"/>
          <w:sz w:val="18"/>
          <w:szCs w:val="19"/>
          <w:highlight w:val="white"/>
        </w:rPr>
        <w:t xml:space="preserve"> = (</w:t>
      </w:r>
      <w:proofErr w:type="spellStart"/>
      <w:r w:rsidRPr="009E2D0E">
        <w:rPr>
          <w:rFonts w:ascii="Consolas" w:hAnsi="Consolas" w:cs="Consolas"/>
          <w:color w:val="000000"/>
          <w:sz w:val="18"/>
          <w:szCs w:val="19"/>
          <w:highlight w:val="white"/>
        </w:rPr>
        <w:t>queryKey</w:t>
      </w:r>
      <w:proofErr w:type="spellEnd"/>
      <w:r w:rsidRPr="009E2D0E">
        <w:rPr>
          <w:rFonts w:ascii="Consolas" w:hAnsi="Consolas" w:cs="Consolas"/>
          <w:color w:val="000000"/>
          <w:sz w:val="18"/>
          <w:szCs w:val="19"/>
          <w:highlight w:val="white"/>
        </w:rPr>
        <w:t>) =&gt;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2B91AF"/>
          <w:sz w:val="18"/>
          <w:szCs w:val="19"/>
          <w:highlight w:val="white"/>
        </w:rPr>
        <w:t>DBElemL</w:t>
      </w:r>
      <w:proofErr w:type="spellEnd"/>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qelem</w:t>
      </w:r>
      <w:proofErr w:type="spellEnd"/>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if</w:t>
      </w: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pdb.getValue</w:t>
      </w:r>
      <w:proofErr w:type="spellEnd"/>
      <w:r w:rsidRPr="009E2D0E">
        <w:rPr>
          <w:rFonts w:ascii="Consolas" w:hAnsi="Consolas" w:cs="Consolas"/>
          <w:color w:val="000000"/>
          <w:sz w:val="18"/>
          <w:szCs w:val="19"/>
          <w:highlight w:val="white"/>
        </w:rPr>
        <w:t>(</w:t>
      </w:r>
      <w:proofErr w:type="spellStart"/>
      <w:r w:rsidRPr="009E2D0E">
        <w:rPr>
          <w:rFonts w:ascii="Consolas" w:hAnsi="Consolas" w:cs="Consolas"/>
          <w:color w:val="000000"/>
          <w:sz w:val="18"/>
          <w:szCs w:val="19"/>
          <w:highlight w:val="white"/>
        </w:rPr>
        <w:t>queryKey</w:t>
      </w:r>
      <w:proofErr w:type="spellEnd"/>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out</w:t>
      </w: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qelem</w:t>
      </w:r>
      <w:proofErr w:type="spellEnd"/>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return</w:t>
      </w: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false</w:t>
      </w:r>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FF"/>
          <w:sz w:val="18"/>
          <w:szCs w:val="19"/>
          <w:highlight w:val="white"/>
        </w:rPr>
        <w:t>foreach</w:t>
      </w:r>
      <w:proofErr w:type="spellEnd"/>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string</w:t>
      </w:r>
      <w:r w:rsidRPr="009E2D0E">
        <w:rPr>
          <w:rFonts w:ascii="Consolas" w:hAnsi="Consolas" w:cs="Consolas"/>
          <w:color w:val="000000"/>
          <w:sz w:val="18"/>
          <w:szCs w:val="19"/>
          <w:highlight w:val="white"/>
        </w:rPr>
        <w:t xml:space="preserve"> child </w:t>
      </w:r>
      <w:r w:rsidRPr="009E2D0E">
        <w:rPr>
          <w:rFonts w:ascii="Consolas" w:hAnsi="Consolas" w:cs="Consolas"/>
          <w:color w:val="0000FF"/>
          <w:sz w:val="18"/>
          <w:szCs w:val="19"/>
          <w:highlight w:val="white"/>
        </w:rPr>
        <w:t>in</w:t>
      </w: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qelem.children</w:t>
      </w:r>
      <w:proofErr w:type="spellEnd"/>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if</w:t>
      </w:r>
      <w:r w:rsidRPr="009E2D0E">
        <w:rPr>
          <w:rFonts w:ascii="Consolas" w:hAnsi="Consolas" w:cs="Consolas"/>
          <w:color w:val="000000"/>
          <w:sz w:val="18"/>
          <w:szCs w:val="19"/>
          <w:highlight w:val="white"/>
        </w:rPr>
        <w:t xml:space="preserve"> (child == test)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return</w:t>
      </w: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true</w:t>
      </w:r>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return</w:t>
      </w: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false</w:t>
      </w:r>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r w:rsidRPr="009E2D0E">
        <w:rPr>
          <w:rFonts w:ascii="Consolas" w:hAnsi="Consolas" w:cs="Consolas"/>
          <w:color w:val="0000FF"/>
          <w:sz w:val="18"/>
          <w:szCs w:val="19"/>
          <w:highlight w:val="white"/>
        </w:rPr>
        <w:t>return</w:t>
      </w:r>
      <w:r w:rsidRPr="009E2D0E">
        <w:rPr>
          <w:rFonts w:ascii="Consolas" w:hAnsi="Consolas" w:cs="Consolas"/>
          <w:color w:val="000000"/>
          <w:sz w:val="18"/>
          <w:szCs w:val="19"/>
          <w:highlight w:val="white"/>
        </w:rPr>
        <w:t xml:space="preserve"> </w:t>
      </w:r>
      <w:proofErr w:type="spellStart"/>
      <w:r w:rsidRPr="009E2D0E">
        <w:rPr>
          <w:rFonts w:ascii="Consolas" w:hAnsi="Consolas" w:cs="Consolas"/>
          <w:color w:val="000000"/>
          <w:sz w:val="18"/>
          <w:szCs w:val="19"/>
          <w:highlight w:val="white"/>
        </w:rPr>
        <w:t>qp</w:t>
      </w:r>
      <w:proofErr w:type="spellEnd"/>
      <w:r w:rsidRPr="009E2D0E">
        <w:rPr>
          <w:rFonts w:ascii="Consolas" w:hAnsi="Consolas" w:cs="Consolas"/>
          <w:color w:val="000000"/>
          <w:sz w:val="18"/>
          <w:szCs w:val="19"/>
          <w:highlight w:val="white"/>
        </w:rPr>
        <w:t>;</w:t>
      </w:r>
    </w:p>
    <w:p w:rsidR="009E2D0E" w:rsidRPr="009E2D0E" w:rsidRDefault="009E2D0E" w:rsidP="009E2D0E">
      <w:pPr>
        <w:autoSpaceDE w:val="0"/>
        <w:autoSpaceDN w:val="0"/>
        <w:adjustRightInd w:val="0"/>
        <w:ind w:left="504"/>
        <w:rPr>
          <w:rFonts w:ascii="Consolas" w:hAnsi="Consolas" w:cs="Consolas"/>
          <w:color w:val="000000"/>
          <w:sz w:val="18"/>
          <w:szCs w:val="19"/>
          <w:highlight w:val="white"/>
        </w:rPr>
      </w:pPr>
      <w:r w:rsidRPr="009E2D0E">
        <w:rPr>
          <w:rFonts w:ascii="Consolas" w:hAnsi="Consolas" w:cs="Consolas"/>
          <w:color w:val="000000"/>
          <w:sz w:val="18"/>
          <w:szCs w:val="19"/>
          <w:highlight w:val="white"/>
        </w:rPr>
        <w:t xml:space="preserve">    }</w:t>
      </w:r>
    </w:p>
    <w:p w:rsidR="009E2D0E" w:rsidRPr="009E2D0E" w:rsidRDefault="009E2D0E" w:rsidP="009E2D0E">
      <w:pPr>
        <w:autoSpaceDE w:val="0"/>
        <w:autoSpaceDN w:val="0"/>
        <w:adjustRightInd w:val="0"/>
        <w:ind w:left="504"/>
        <w:rPr>
          <w:rFonts w:ascii="Courier New" w:hAnsi="Courier New" w:cs="Kartika"/>
          <w:color w:val="000000"/>
          <w:sz w:val="18"/>
          <w:lang w:bidi="ml-IN"/>
        </w:rPr>
      </w:pPr>
      <w:r w:rsidRPr="009E2D0E">
        <w:rPr>
          <w:rFonts w:ascii="Tahoma" w:hAnsi="Tahoma" w:cs="Tahoma"/>
          <w:sz w:val="18"/>
        </w:rPr>
        <w:t xml:space="preserve"> </w:t>
      </w:r>
    </w:p>
    <w:p w:rsidR="00FC1441" w:rsidRPr="00FC1441" w:rsidRDefault="00FC1441" w:rsidP="009E2D0E">
      <w:pPr>
        <w:autoSpaceDE w:val="0"/>
        <w:autoSpaceDN w:val="0"/>
        <w:adjustRightInd w:val="0"/>
        <w:ind w:left="504"/>
        <w:rPr>
          <w:rFonts w:ascii="Courier New" w:hAnsi="Courier New" w:cs="Kartika"/>
          <w:color w:val="000000"/>
          <w:lang w:bidi="ml-IN"/>
        </w:rPr>
      </w:pPr>
    </w:p>
    <w:p w:rsidR="002D75A1" w:rsidRPr="002D75A1"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 xml:space="preserve">Write all the code </w:t>
      </w:r>
      <w:r w:rsidR="006716D9">
        <w:rPr>
          <w:rFonts w:ascii="Tahoma" w:hAnsi="Tahoma" w:cs="Tahoma"/>
        </w:rPr>
        <w:t>to define</w:t>
      </w:r>
      <w:r w:rsidR="008D0C0D">
        <w:rPr>
          <w:rFonts w:ascii="Tahoma" w:hAnsi="Tahoma" w:cs="Tahoma"/>
        </w:rPr>
        <w:t xml:space="preserve"> and use a C# </w:t>
      </w:r>
      <w:r w:rsidR="009603A6">
        <w:rPr>
          <w:rFonts w:ascii="Tahoma" w:hAnsi="Tahoma" w:cs="Tahoma"/>
        </w:rPr>
        <w:t>function that takes a single</w:t>
      </w:r>
      <w:r w:rsidR="00DE6D23">
        <w:rPr>
          <w:rFonts w:ascii="Tahoma" w:hAnsi="Tahoma" w:cs="Tahoma"/>
        </w:rPr>
        <w:t xml:space="preserve"> </w:t>
      </w:r>
      <w:proofErr w:type="spellStart"/>
      <w:r w:rsidR="00DE6D23">
        <w:rPr>
          <w:rFonts w:ascii="Tahoma" w:hAnsi="Tahoma" w:cs="Tahoma"/>
        </w:rPr>
        <w:t>StringBuilder</w:t>
      </w:r>
      <w:proofErr w:type="spellEnd"/>
      <w:r w:rsidR="009603A6">
        <w:rPr>
          <w:rFonts w:ascii="Tahoma" w:hAnsi="Tahoma" w:cs="Tahoma"/>
        </w:rPr>
        <w:t xml:space="preserve"> argument and returns </w:t>
      </w:r>
      <w:r w:rsidR="00DE6D23">
        <w:rPr>
          <w:rFonts w:ascii="Tahoma" w:hAnsi="Tahoma" w:cs="Tahoma"/>
        </w:rPr>
        <w:t>void.  The function creates a</w:t>
      </w:r>
      <w:r w:rsidR="009603A6">
        <w:rPr>
          <w:rFonts w:ascii="Tahoma" w:hAnsi="Tahoma" w:cs="Tahoma"/>
        </w:rPr>
        <w:t xml:space="preserve"> new object of the </w:t>
      </w:r>
      <w:r w:rsidR="00DE6D23">
        <w:rPr>
          <w:rFonts w:ascii="Tahoma" w:hAnsi="Tahoma" w:cs="Tahoma"/>
        </w:rPr>
        <w:t>same</w:t>
      </w:r>
      <w:r w:rsidR="009603A6">
        <w:rPr>
          <w:rFonts w:ascii="Tahoma" w:hAnsi="Tahoma" w:cs="Tahoma"/>
        </w:rPr>
        <w:t xml:space="preserve"> type in the caller’s scope</w:t>
      </w:r>
      <w:r w:rsidR="00DE6D23">
        <w:rPr>
          <w:rFonts w:ascii="Tahoma" w:hAnsi="Tahoma" w:cs="Tahoma"/>
        </w:rPr>
        <w:t xml:space="preserve"> with the same state as the original</w:t>
      </w:r>
      <w:r w:rsidR="008D0C0D">
        <w:rPr>
          <w:rFonts w:ascii="Tahoma" w:hAnsi="Tahoma" w:cs="Tahoma"/>
        </w:rPr>
        <w:t>.</w:t>
      </w:r>
      <w:r w:rsidR="009603A6">
        <w:rPr>
          <w:rFonts w:ascii="Tahoma" w:hAnsi="Tahoma" w:cs="Tahoma"/>
        </w:rPr>
        <w:t xml:space="preserve">  Show how to test for equality of the object before the call with the object after the call.  Repeat this demonstration for equality of state.</w:t>
      </w:r>
      <w:r w:rsidR="00ED3DEA">
        <w:rPr>
          <w:rFonts w:ascii="Tahoma" w:hAnsi="Tahoma" w:cs="Tahoma"/>
        </w:rPr>
        <w:br/>
      </w:r>
      <w:r w:rsidR="00ED3DEA">
        <w:rPr>
          <w:rFonts w:ascii="Tahoma" w:hAnsi="Tahoma" w:cs="Tahoma"/>
        </w:rPr>
        <w:br/>
        <w:t>Answer:</w:t>
      </w:r>
      <w:r w:rsidR="002D75A1">
        <w:rPr>
          <w:rFonts w:ascii="Tahoma" w:hAnsi="Tahoma" w:cs="Tahoma"/>
        </w:rPr>
        <w:br/>
      </w:r>
    </w:p>
    <w:p w:rsidR="002D75A1" w:rsidRDefault="002D75A1" w:rsidP="002D75A1">
      <w:pPr>
        <w:pStyle w:val="ListParagraph"/>
        <w:rPr>
          <w:rFonts w:ascii="Tahoma" w:hAnsi="Tahoma" w:cs="Tahoma"/>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class</w:t>
      </w:r>
      <w:r w:rsidRPr="002D75A1">
        <w:rPr>
          <w:rFonts w:ascii="Consolas" w:hAnsi="Consolas" w:cs="Consolas"/>
          <w:color w:val="000000"/>
          <w:sz w:val="18"/>
          <w:szCs w:val="19"/>
          <w:highlight w:val="white"/>
        </w:rPr>
        <w:t xml:space="preserve"> </w:t>
      </w:r>
      <w:r w:rsidRPr="002D75A1">
        <w:rPr>
          <w:rFonts w:ascii="Consolas" w:hAnsi="Consolas" w:cs="Consolas"/>
          <w:color w:val="2B91AF"/>
          <w:sz w:val="18"/>
          <w:szCs w:val="19"/>
          <w:highlight w:val="white"/>
        </w:rPr>
        <w:t>MT1Q6</w:t>
      </w:r>
      <w:r w:rsidR="00FC2466">
        <w:rPr>
          <w:rFonts w:ascii="Consolas" w:hAnsi="Consolas" w:cs="Consolas"/>
          <w:color w:val="2B91AF"/>
          <w:sz w:val="18"/>
          <w:szCs w:val="19"/>
          <w:highlight w:val="white"/>
        </w:rPr>
        <w:t xml:space="preserve">  // see link to Parameter Passing Diagram, Lecture #6</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static</w:t>
      </w: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void</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changeObjectInCallersScope</w:t>
      </w:r>
      <w:proofErr w:type="spellEnd"/>
      <w:r w:rsidRPr="002D75A1">
        <w:rPr>
          <w:rFonts w:ascii="Consolas" w:hAnsi="Consolas" w:cs="Consolas"/>
          <w:color w:val="000000"/>
          <w:sz w:val="18"/>
          <w:szCs w:val="19"/>
          <w:highlight w:val="white"/>
        </w:rPr>
        <w:t>(</w:t>
      </w:r>
      <w:r w:rsidRPr="002D75A1">
        <w:rPr>
          <w:rFonts w:ascii="Consolas" w:hAnsi="Consolas" w:cs="Consolas"/>
          <w:color w:val="0000FF"/>
          <w:sz w:val="18"/>
          <w:szCs w:val="19"/>
          <w:highlight w:val="white"/>
        </w:rPr>
        <w:t>ref</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StringBuilder</w:t>
      </w:r>
      <w:proofErr w:type="spellEnd"/>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arg</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string</w:t>
      </w:r>
      <w:r w:rsidRPr="002D75A1">
        <w:rPr>
          <w:rFonts w:ascii="Consolas" w:hAnsi="Consolas" w:cs="Consolas"/>
          <w:color w:val="000000"/>
          <w:sz w:val="18"/>
          <w:szCs w:val="19"/>
          <w:highlight w:val="white"/>
        </w:rPr>
        <w:t xml:space="preserve"> temp = </w:t>
      </w:r>
      <w:proofErr w:type="spellStart"/>
      <w:r w:rsidRPr="002D75A1">
        <w:rPr>
          <w:rFonts w:ascii="Consolas" w:hAnsi="Consolas" w:cs="Consolas"/>
          <w:color w:val="000000"/>
          <w:sz w:val="18"/>
          <w:szCs w:val="19"/>
          <w:highlight w:val="white"/>
        </w:rPr>
        <w:t>arg.ToString</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arg</w:t>
      </w:r>
      <w:proofErr w:type="spellEnd"/>
      <w:r w:rsidRPr="002D75A1">
        <w:rPr>
          <w:rFonts w:ascii="Consolas" w:hAnsi="Consolas" w:cs="Consolas"/>
          <w:color w:val="000000"/>
          <w:sz w:val="18"/>
          <w:szCs w:val="19"/>
          <w:highlight w:val="white"/>
        </w:rPr>
        <w:t xml:space="preserve"> = </w:t>
      </w:r>
      <w:r w:rsidRPr="002D75A1">
        <w:rPr>
          <w:rFonts w:ascii="Consolas" w:hAnsi="Consolas" w:cs="Consolas"/>
          <w:color w:val="0000FF"/>
          <w:sz w:val="18"/>
          <w:szCs w:val="19"/>
          <w:highlight w:val="white"/>
        </w:rPr>
        <w:t>new</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StringBuilder</w:t>
      </w:r>
      <w:proofErr w:type="spellEnd"/>
      <w:r w:rsidRPr="002D75A1">
        <w:rPr>
          <w:rFonts w:ascii="Consolas" w:hAnsi="Consolas" w:cs="Consolas"/>
          <w:color w:val="000000"/>
          <w:sz w:val="18"/>
          <w:szCs w:val="19"/>
          <w:highlight w:val="white"/>
        </w:rPr>
        <w:t xml:space="preserve">(temp); </w:t>
      </w:r>
      <w:r w:rsidRPr="002D75A1">
        <w:rPr>
          <w:rFonts w:ascii="Consolas" w:hAnsi="Consolas" w:cs="Consolas"/>
          <w:color w:val="008000"/>
          <w:sz w:val="18"/>
          <w:szCs w:val="19"/>
          <w:highlight w:val="white"/>
        </w:rPr>
        <w:t>// new object with the original object's state</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static</w:t>
      </w: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void</w:t>
      </w:r>
      <w:r w:rsidRPr="002D75A1">
        <w:rPr>
          <w:rFonts w:ascii="Consolas" w:hAnsi="Consolas" w:cs="Consolas"/>
          <w:color w:val="000000"/>
          <w:sz w:val="18"/>
          <w:szCs w:val="19"/>
          <w:highlight w:val="white"/>
        </w:rPr>
        <w:t xml:space="preserve"> Main(</w:t>
      </w:r>
      <w:r w:rsidRPr="002D75A1">
        <w:rPr>
          <w:rFonts w:ascii="Consolas" w:hAnsi="Consolas" w:cs="Consolas"/>
          <w:color w:val="0000FF"/>
          <w:sz w:val="18"/>
          <w:szCs w:val="19"/>
          <w:highlight w:val="white"/>
        </w:rPr>
        <w:t>string</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args</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A31515"/>
          <w:sz w:val="18"/>
          <w:szCs w:val="19"/>
          <w:highlight w:val="white"/>
        </w:rPr>
        <w:t xml:space="preserve">"MT2Q2 - Function that changes passed </w:t>
      </w:r>
      <w:proofErr w:type="spellStart"/>
      <w:r w:rsidRPr="002D75A1">
        <w:rPr>
          <w:rFonts w:ascii="Consolas" w:hAnsi="Consolas" w:cs="Consolas"/>
          <w:color w:val="A31515"/>
          <w:sz w:val="18"/>
          <w:szCs w:val="19"/>
          <w:highlight w:val="white"/>
        </w:rPr>
        <w:t>object"</w:t>
      </w:r>
      <w:r w:rsidRPr="002D75A1">
        <w:rPr>
          <w:rFonts w:ascii="Consolas" w:hAnsi="Consolas" w:cs="Consolas"/>
          <w:color w:val="000000"/>
          <w:sz w:val="18"/>
          <w:szCs w:val="19"/>
          <w:highlight w:val="white"/>
        </w:rPr>
        <w:t>.title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StringBuilder</w:t>
      </w:r>
      <w:proofErr w:type="spellEnd"/>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sb</w:t>
      </w:r>
      <w:proofErr w:type="spellEnd"/>
      <w:r w:rsidRPr="002D75A1">
        <w:rPr>
          <w:rFonts w:ascii="Consolas" w:hAnsi="Consolas" w:cs="Consolas"/>
          <w:color w:val="000000"/>
          <w:sz w:val="18"/>
          <w:szCs w:val="19"/>
          <w:highlight w:val="white"/>
        </w:rPr>
        <w:t xml:space="preserve"> = </w:t>
      </w:r>
      <w:r w:rsidRPr="002D75A1">
        <w:rPr>
          <w:rFonts w:ascii="Consolas" w:hAnsi="Consolas" w:cs="Consolas"/>
          <w:color w:val="0000FF"/>
          <w:sz w:val="18"/>
          <w:szCs w:val="19"/>
          <w:highlight w:val="white"/>
        </w:rPr>
        <w:t>new</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StringBuilder</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"original state"</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StringBuilder</w:t>
      </w:r>
      <w:proofErr w:type="spellEnd"/>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orig</w:t>
      </w:r>
      <w:proofErr w:type="spellEnd"/>
      <w:r w:rsidRPr="002D75A1">
        <w:rPr>
          <w:rFonts w:ascii="Consolas" w:hAnsi="Consolas" w:cs="Consolas"/>
          <w:color w:val="000000"/>
          <w:sz w:val="18"/>
          <w:szCs w:val="19"/>
          <w:highlight w:val="white"/>
        </w:rPr>
        <w:t xml:space="preserve"> = </w:t>
      </w:r>
      <w:proofErr w:type="spellStart"/>
      <w:r w:rsidRPr="002D75A1">
        <w:rPr>
          <w:rFonts w:ascii="Consolas" w:hAnsi="Consolas" w:cs="Consolas"/>
          <w:color w:val="000000"/>
          <w:sz w:val="18"/>
          <w:szCs w:val="19"/>
          <w:highlight w:val="white"/>
        </w:rPr>
        <w:t>sb</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 xml:space="preserve">"\n  Original state of </w:t>
      </w:r>
      <w:proofErr w:type="spellStart"/>
      <w:r w:rsidRPr="002D75A1">
        <w:rPr>
          <w:rFonts w:ascii="Consolas" w:hAnsi="Consolas" w:cs="Consolas"/>
          <w:color w:val="A31515"/>
          <w:sz w:val="18"/>
          <w:szCs w:val="19"/>
          <w:highlight w:val="white"/>
        </w:rPr>
        <w:t>StringBuilder</w:t>
      </w:r>
      <w:proofErr w:type="spellEnd"/>
      <w:r w:rsidRPr="002D75A1">
        <w:rPr>
          <w:rFonts w:ascii="Consolas" w:hAnsi="Consolas" w:cs="Consolas"/>
          <w:color w:val="A31515"/>
          <w:sz w:val="18"/>
          <w:szCs w:val="19"/>
          <w:highlight w:val="white"/>
        </w:rPr>
        <w:t xml:space="preserve"> is \"{0}\""</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sb.ToString</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2B91AF"/>
          <w:sz w:val="18"/>
          <w:szCs w:val="19"/>
          <w:highlight w:val="white"/>
        </w:rPr>
        <w:t>MT1Q6</w:t>
      </w:r>
      <w:r w:rsidRPr="002D75A1">
        <w:rPr>
          <w:rFonts w:ascii="Consolas" w:hAnsi="Consolas" w:cs="Consolas"/>
          <w:color w:val="000000"/>
          <w:sz w:val="18"/>
          <w:szCs w:val="19"/>
          <w:highlight w:val="white"/>
        </w:rPr>
        <w:t>.changeObjectInCallersScope(</w:t>
      </w:r>
      <w:r w:rsidRPr="002D75A1">
        <w:rPr>
          <w:rFonts w:ascii="Consolas" w:hAnsi="Consolas" w:cs="Consolas"/>
          <w:color w:val="0000FF"/>
          <w:sz w:val="18"/>
          <w:szCs w:val="19"/>
          <w:highlight w:val="white"/>
        </w:rPr>
        <w:t>ref</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sb</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 xml:space="preserve">"\n  State of </w:t>
      </w:r>
      <w:proofErr w:type="spellStart"/>
      <w:r w:rsidRPr="002D75A1">
        <w:rPr>
          <w:rFonts w:ascii="Consolas" w:hAnsi="Consolas" w:cs="Consolas"/>
          <w:color w:val="A31515"/>
          <w:sz w:val="18"/>
          <w:szCs w:val="19"/>
          <w:highlight w:val="white"/>
        </w:rPr>
        <w:t>StringBuilder</w:t>
      </w:r>
      <w:proofErr w:type="spellEnd"/>
      <w:r w:rsidRPr="002D75A1">
        <w:rPr>
          <w:rFonts w:ascii="Consolas" w:hAnsi="Consolas" w:cs="Consolas"/>
          <w:color w:val="A31515"/>
          <w:sz w:val="18"/>
          <w:szCs w:val="19"/>
          <w:highlight w:val="white"/>
        </w:rPr>
        <w:t xml:space="preserve"> after call is \"{0}\""</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sb.ToString</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.WriteLine</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8000"/>
          <w:sz w:val="18"/>
          <w:szCs w:val="19"/>
          <w:highlight w:val="white"/>
        </w:rPr>
        <w:t>// show that object has changed</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if</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orig</w:t>
      </w:r>
      <w:proofErr w:type="spellEnd"/>
      <w:r w:rsidRPr="002D75A1">
        <w:rPr>
          <w:rFonts w:ascii="Consolas" w:hAnsi="Consolas" w:cs="Consolas"/>
          <w:color w:val="000000"/>
          <w:sz w:val="18"/>
          <w:szCs w:val="19"/>
          <w:highlight w:val="white"/>
        </w:rPr>
        <w:t xml:space="preserve"> == </w:t>
      </w:r>
      <w:proofErr w:type="spellStart"/>
      <w:r w:rsidRPr="002D75A1">
        <w:rPr>
          <w:rFonts w:ascii="Consolas" w:hAnsi="Consolas" w:cs="Consolas"/>
          <w:color w:val="000000"/>
          <w:sz w:val="18"/>
          <w:szCs w:val="19"/>
          <w:highlight w:val="white"/>
        </w:rPr>
        <w:t>sb</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"\n  object was not changed"</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else</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"\n  object was changed"</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if</w:t>
      </w: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000000"/>
          <w:sz w:val="18"/>
          <w:szCs w:val="19"/>
          <w:highlight w:val="white"/>
        </w:rPr>
        <w:t>orig.Equals</w:t>
      </w:r>
      <w:proofErr w:type="spellEnd"/>
      <w:r w:rsidRPr="002D75A1">
        <w:rPr>
          <w:rFonts w:ascii="Consolas" w:hAnsi="Consolas" w:cs="Consolas"/>
          <w:color w:val="000000"/>
          <w:sz w:val="18"/>
          <w:szCs w:val="19"/>
          <w:highlight w:val="white"/>
        </w:rPr>
        <w:t>(</w:t>
      </w:r>
      <w:proofErr w:type="spellStart"/>
      <w:r w:rsidRPr="002D75A1">
        <w:rPr>
          <w:rFonts w:ascii="Consolas" w:hAnsi="Consolas" w:cs="Consolas"/>
          <w:color w:val="000000"/>
          <w:sz w:val="18"/>
          <w:szCs w:val="19"/>
          <w:highlight w:val="white"/>
        </w:rPr>
        <w:t>sb</w:t>
      </w:r>
      <w:proofErr w:type="spellEnd"/>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"\n  state of object was not changed"</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r w:rsidRPr="002D75A1">
        <w:rPr>
          <w:rFonts w:ascii="Consolas" w:hAnsi="Consolas" w:cs="Consolas"/>
          <w:color w:val="0000FF"/>
          <w:sz w:val="18"/>
          <w:szCs w:val="19"/>
          <w:highlight w:val="white"/>
        </w:rPr>
        <w:t>else</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"\n  state of object was changed"</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roofErr w:type="spellStart"/>
      <w:r w:rsidRPr="002D75A1">
        <w:rPr>
          <w:rFonts w:ascii="Consolas" w:hAnsi="Consolas" w:cs="Consolas"/>
          <w:color w:val="2B91AF"/>
          <w:sz w:val="18"/>
          <w:szCs w:val="19"/>
          <w:highlight w:val="white"/>
        </w:rPr>
        <w:t>Console</w:t>
      </w:r>
      <w:r w:rsidRPr="002D75A1">
        <w:rPr>
          <w:rFonts w:ascii="Consolas" w:hAnsi="Consolas" w:cs="Consolas"/>
          <w:color w:val="000000"/>
          <w:sz w:val="18"/>
          <w:szCs w:val="19"/>
          <w:highlight w:val="white"/>
        </w:rPr>
        <w:t>.Write</w:t>
      </w:r>
      <w:proofErr w:type="spellEnd"/>
      <w:r w:rsidRPr="002D75A1">
        <w:rPr>
          <w:rFonts w:ascii="Consolas" w:hAnsi="Consolas" w:cs="Consolas"/>
          <w:color w:val="000000"/>
          <w:sz w:val="18"/>
          <w:szCs w:val="19"/>
          <w:highlight w:val="white"/>
        </w:rPr>
        <w:t>(</w:t>
      </w:r>
      <w:r w:rsidRPr="002D75A1">
        <w:rPr>
          <w:rFonts w:ascii="Consolas" w:hAnsi="Consolas" w:cs="Consolas"/>
          <w:color w:val="A31515"/>
          <w:sz w:val="18"/>
          <w:szCs w:val="19"/>
          <w:highlight w:val="white"/>
        </w:rPr>
        <w:t>"\n\n"</w:t>
      </w:r>
      <w:r w:rsidRPr="002D75A1">
        <w:rPr>
          <w:rFonts w:ascii="Consolas" w:hAnsi="Consolas" w:cs="Consolas"/>
          <w:color w:val="000000"/>
          <w:sz w:val="18"/>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8"/>
          <w:szCs w:val="19"/>
          <w:highlight w:val="white"/>
        </w:rPr>
      </w:pPr>
      <w:r w:rsidRPr="002D75A1">
        <w:rPr>
          <w:rFonts w:ascii="Consolas" w:hAnsi="Consolas" w:cs="Consolas"/>
          <w:color w:val="000000"/>
          <w:sz w:val="18"/>
          <w:szCs w:val="19"/>
          <w:highlight w:val="white"/>
        </w:rPr>
        <w:t xml:space="preserve">  }</w:t>
      </w:r>
    </w:p>
    <w:p w:rsidR="002D75A1" w:rsidRPr="002D75A1" w:rsidRDefault="002D75A1" w:rsidP="002D75A1">
      <w:pPr>
        <w:autoSpaceDE w:val="0"/>
        <w:autoSpaceDN w:val="0"/>
        <w:adjustRightInd w:val="0"/>
        <w:ind w:left="504"/>
        <w:rPr>
          <w:rFonts w:ascii="Courier New" w:hAnsi="Courier New" w:cs="Kartika"/>
          <w:color w:val="000000"/>
          <w:sz w:val="18"/>
          <w:lang w:bidi="ml-IN"/>
        </w:rPr>
      </w:pPr>
      <w:r w:rsidRPr="002D75A1">
        <w:rPr>
          <w:rFonts w:ascii="Tahoma" w:hAnsi="Tahoma" w:cs="Tahoma"/>
          <w:sz w:val="18"/>
        </w:rPr>
        <w:t xml:space="preserve"> </w:t>
      </w:r>
    </w:p>
    <w:p w:rsidR="001515B9" w:rsidRPr="001515B9" w:rsidRDefault="00ED3DEA" w:rsidP="002D75A1">
      <w:pPr>
        <w:autoSpaceDE w:val="0"/>
        <w:autoSpaceDN w:val="0"/>
        <w:adjustRightInd w:val="0"/>
        <w:ind w:left="504"/>
        <w:rPr>
          <w:rFonts w:ascii="Courier New" w:hAnsi="Courier New" w:cs="Kartika"/>
          <w:color w:val="000000"/>
          <w:lang w:bidi="ml-IN"/>
        </w:rPr>
      </w:pPr>
      <w:r w:rsidRPr="002D75A1">
        <w:rPr>
          <w:rFonts w:ascii="Tahoma" w:hAnsi="Tahoma" w:cs="Tahoma"/>
          <w:sz w:val="18"/>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D0C9F">
        <w:rPr>
          <w:rFonts w:ascii="Tahoma" w:hAnsi="Tahoma" w:cs="Tahoma"/>
        </w:rPr>
        <w:lastRenderedPageBreak/>
        <w:t>Describe any three of</w:t>
      </w:r>
      <w:r w:rsidR="00DE6D23">
        <w:rPr>
          <w:rFonts w:ascii="Tahoma" w:hAnsi="Tahoma" w:cs="Tahoma"/>
        </w:rPr>
        <w:t xml:space="preserve"> the member functions of the </w:t>
      </w:r>
      <w:proofErr w:type="spellStart"/>
      <w:r w:rsidR="00DE6D23">
        <w:rPr>
          <w:rFonts w:ascii="Tahoma" w:hAnsi="Tahoma" w:cs="Tahoma"/>
        </w:rPr>
        <w:t>System.Object</w:t>
      </w:r>
      <w:proofErr w:type="spellEnd"/>
      <w:r w:rsidR="00DE6D23">
        <w:rPr>
          <w:rFonts w:ascii="Tahoma" w:hAnsi="Tahoma" w:cs="Tahoma"/>
        </w:rPr>
        <w:t xml:space="preserve"> type</w:t>
      </w:r>
      <w:r w:rsidR="008D0C0D">
        <w:rPr>
          <w:rFonts w:ascii="Tahoma" w:hAnsi="Tahoma" w:cs="Tahoma"/>
        </w:rPr>
        <w:t>.</w:t>
      </w:r>
      <w:r w:rsidR="00DE6D23">
        <w:rPr>
          <w:rFonts w:ascii="Tahoma" w:hAnsi="Tahoma" w:cs="Tahoma"/>
        </w:rPr>
        <w:t xml:space="preserve">  Please provide the function signa</w:t>
      </w:r>
      <w:r w:rsidR="002D0C9F">
        <w:rPr>
          <w:rFonts w:ascii="Tahoma" w:hAnsi="Tahoma" w:cs="Tahoma"/>
        </w:rPr>
        <w:t xml:space="preserve">ture and describe its operation.  </w:t>
      </w:r>
      <w:r w:rsidR="00ED3DEA">
        <w:rPr>
          <w:rFonts w:ascii="Tahoma" w:hAnsi="Tahoma" w:cs="Tahoma"/>
        </w:rPr>
        <w:br/>
      </w:r>
      <w:r w:rsidR="00ED3DEA">
        <w:rPr>
          <w:rFonts w:ascii="Tahoma" w:hAnsi="Tahoma" w:cs="Tahoma"/>
        </w:rPr>
        <w:br/>
        <w:t>Answer:</w:t>
      </w:r>
      <w:r w:rsidR="003E4898">
        <w:rPr>
          <w:rFonts w:ascii="Tahoma" w:hAnsi="Tahoma" w:cs="Tahoma"/>
        </w:rPr>
        <w:br/>
      </w:r>
      <w:r w:rsidR="003E4898">
        <w:rPr>
          <w:rFonts w:ascii="Tahoma" w:hAnsi="Tahoma" w:cs="Tahoma"/>
        </w:rPr>
        <w:br/>
        <w:t xml:space="preserve">string </w:t>
      </w:r>
      <w:proofErr w:type="spellStart"/>
      <w:r w:rsidR="003E4898">
        <w:rPr>
          <w:rFonts w:ascii="Tahoma" w:hAnsi="Tahoma" w:cs="Tahoma"/>
        </w:rPr>
        <w:t>System.Object.ToString</w:t>
      </w:r>
      <w:proofErr w:type="spellEnd"/>
      <w:r w:rsidR="003E4898">
        <w:rPr>
          <w:rFonts w:ascii="Tahoma" w:hAnsi="Tahoma" w:cs="Tahoma"/>
        </w:rPr>
        <w:t>()</w:t>
      </w:r>
      <w:r w:rsidR="003E4898">
        <w:rPr>
          <w:rFonts w:ascii="Tahoma" w:hAnsi="Tahoma" w:cs="Tahoma"/>
        </w:rPr>
        <w:br/>
        <w:t xml:space="preserve">Provides a string representation of the class that inherits this function.  The class may override </w:t>
      </w:r>
      <w:proofErr w:type="spellStart"/>
      <w:r w:rsidR="003E4898">
        <w:rPr>
          <w:rFonts w:ascii="Tahoma" w:hAnsi="Tahoma" w:cs="Tahoma"/>
        </w:rPr>
        <w:t>ToString</w:t>
      </w:r>
      <w:proofErr w:type="spellEnd"/>
      <w:r w:rsidR="003E4898">
        <w:rPr>
          <w:rFonts w:ascii="Tahoma" w:hAnsi="Tahoma" w:cs="Tahoma"/>
        </w:rPr>
        <w:t xml:space="preserve">() to provide something useful, but many of the .Net Framework classes just return the name of the class.  Instances of string, </w:t>
      </w:r>
      <w:proofErr w:type="spellStart"/>
      <w:r w:rsidR="003E4898">
        <w:rPr>
          <w:rFonts w:ascii="Tahoma" w:hAnsi="Tahoma" w:cs="Tahoma"/>
        </w:rPr>
        <w:t>StringBuilder</w:t>
      </w:r>
      <w:proofErr w:type="spellEnd"/>
      <w:r w:rsidR="003E4898">
        <w:rPr>
          <w:rFonts w:ascii="Tahoma" w:hAnsi="Tahoma" w:cs="Tahoma"/>
        </w:rPr>
        <w:t>, Int32, etc. return more useful information.</w:t>
      </w:r>
      <w:r w:rsidR="003E4898">
        <w:rPr>
          <w:rFonts w:ascii="Tahoma" w:hAnsi="Tahoma" w:cs="Tahoma"/>
        </w:rPr>
        <w:br/>
      </w:r>
      <w:r w:rsidR="003E4898">
        <w:rPr>
          <w:rFonts w:ascii="Tahoma" w:hAnsi="Tahoma" w:cs="Tahoma"/>
        </w:rPr>
        <w:br/>
        <w:t xml:space="preserve">Type </w:t>
      </w:r>
      <w:proofErr w:type="spellStart"/>
      <w:r w:rsidR="003E4898">
        <w:rPr>
          <w:rFonts w:ascii="Tahoma" w:hAnsi="Tahoma" w:cs="Tahoma"/>
        </w:rPr>
        <w:t>System.Object.GetType</w:t>
      </w:r>
      <w:proofErr w:type="spellEnd"/>
      <w:r w:rsidR="003E4898">
        <w:rPr>
          <w:rFonts w:ascii="Tahoma" w:hAnsi="Tahoma" w:cs="Tahoma"/>
        </w:rPr>
        <w:t>()</w:t>
      </w:r>
      <w:r w:rsidR="003E4898">
        <w:rPr>
          <w:rFonts w:ascii="Tahoma" w:hAnsi="Tahoma" w:cs="Tahoma"/>
        </w:rPr>
        <w:br/>
        <w:t>Returns an instance of the Type class filled with reflection information for the class that inherits this function.  When a C# package is compiled into an assembly, the compiler puts all of the type information it developed during compilation into the assembly’s metadata, in a tokenized form.</w:t>
      </w:r>
      <w:r w:rsidR="00EB3B36">
        <w:rPr>
          <w:rFonts w:ascii="Tahoma" w:hAnsi="Tahoma" w:cs="Tahoma"/>
        </w:rPr>
        <w:t xml:space="preserve">  The </w:t>
      </w:r>
      <w:proofErr w:type="spellStart"/>
      <w:r w:rsidR="00EB3B36">
        <w:rPr>
          <w:rFonts w:ascii="Tahoma" w:hAnsi="Tahoma" w:cs="Tahoma"/>
        </w:rPr>
        <w:t>GetType</w:t>
      </w:r>
      <w:proofErr w:type="spellEnd"/>
      <w:r w:rsidR="00EB3B36">
        <w:rPr>
          <w:rFonts w:ascii="Tahoma" w:hAnsi="Tahoma" w:cs="Tahoma"/>
        </w:rPr>
        <w:t>() function parses that information and stores it in an instance of Type which it returns to the caller.</w:t>
      </w:r>
      <w:r w:rsidR="00EB3B36">
        <w:rPr>
          <w:rFonts w:ascii="Tahoma" w:hAnsi="Tahoma" w:cs="Tahoma"/>
        </w:rPr>
        <w:br/>
      </w:r>
      <w:r w:rsidR="00EB3B36">
        <w:rPr>
          <w:rFonts w:ascii="Tahoma" w:hAnsi="Tahoma" w:cs="Tahoma"/>
        </w:rPr>
        <w:br/>
        <w:t xml:space="preserve">bool </w:t>
      </w:r>
      <w:proofErr w:type="spellStart"/>
      <w:r w:rsidR="00EB3B36">
        <w:rPr>
          <w:rFonts w:ascii="Tahoma" w:hAnsi="Tahoma" w:cs="Tahoma"/>
        </w:rPr>
        <w:t>System.Object.Equals</w:t>
      </w:r>
      <w:proofErr w:type="spellEnd"/>
      <w:r w:rsidR="00EB3B36">
        <w:rPr>
          <w:rFonts w:ascii="Tahoma" w:hAnsi="Tahoma" w:cs="Tahoma"/>
        </w:rPr>
        <w:t>(Object)</w:t>
      </w:r>
      <w:r w:rsidR="002B75A3">
        <w:rPr>
          <w:rFonts w:ascii="Tahoma" w:hAnsi="Tahoma" w:cs="Tahoma"/>
        </w:rPr>
        <w:br/>
        <w:t xml:space="preserve">The Object class defines Equals(Object) to compare reference handles, e.g., do these two handles refer to the same instance.  However, many of the .Net Framework classes, like </w:t>
      </w:r>
      <w:proofErr w:type="spellStart"/>
      <w:r w:rsidR="002B75A3">
        <w:rPr>
          <w:rFonts w:ascii="Tahoma" w:hAnsi="Tahoma" w:cs="Tahoma"/>
        </w:rPr>
        <w:t>StringBuilder</w:t>
      </w:r>
      <w:proofErr w:type="spellEnd"/>
      <w:r w:rsidR="002B75A3">
        <w:rPr>
          <w:rFonts w:ascii="Tahoma" w:hAnsi="Tahoma" w:cs="Tahoma"/>
        </w:rPr>
        <w:t xml:space="preserve">, overload bool Equals(Object) to provide value comparisons.  </w:t>
      </w:r>
      <w:proofErr w:type="spellStart"/>
      <w:r w:rsidR="002B75A3">
        <w:rPr>
          <w:rFonts w:ascii="Tahoma" w:hAnsi="Tahoma" w:cs="Tahoma"/>
        </w:rPr>
        <w:t>StringBuilder.Equals</w:t>
      </w:r>
      <w:proofErr w:type="spellEnd"/>
      <w:r w:rsidR="002B75A3">
        <w:rPr>
          <w:rFonts w:ascii="Tahoma" w:hAnsi="Tahoma" w:cs="Tahoma"/>
        </w:rPr>
        <w:t>(</w:t>
      </w:r>
      <w:proofErr w:type="spellStart"/>
      <w:r w:rsidR="002B75A3">
        <w:rPr>
          <w:rFonts w:ascii="Tahoma" w:hAnsi="Tahoma" w:cs="Tahoma"/>
        </w:rPr>
        <w:t>StringBuilder</w:t>
      </w:r>
      <w:proofErr w:type="spellEnd"/>
      <w:r w:rsidR="002B75A3">
        <w:rPr>
          <w:rFonts w:ascii="Tahoma" w:hAnsi="Tahoma" w:cs="Tahoma"/>
        </w:rPr>
        <w:t xml:space="preserve"> </w:t>
      </w:r>
      <w:proofErr w:type="spellStart"/>
      <w:r w:rsidR="002B75A3">
        <w:rPr>
          <w:rFonts w:ascii="Tahoma" w:hAnsi="Tahoma" w:cs="Tahoma"/>
        </w:rPr>
        <w:t>sb</w:t>
      </w:r>
      <w:proofErr w:type="spellEnd"/>
      <w:r w:rsidR="002B75A3">
        <w:rPr>
          <w:rFonts w:ascii="Tahoma" w:hAnsi="Tahoma" w:cs="Tahoma"/>
        </w:rPr>
        <w:t>) compares the strings that each string builder holds for equality of value.</w:t>
      </w:r>
      <w:r w:rsidR="0078636A">
        <w:rPr>
          <w:rFonts w:ascii="Tahoma" w:hAnsi="Tahoma" w:cs="Tahoma"/>
        </w:rPr>
        <w:br/>
      </w:r>
      <w:r w:rsidR="0078636A">
        <w:rPr>
          <w:rFonts w:ascii="Tahoma" w:hAnsi="Tahoma" w:cs="Tahoma"/>
        </w:rPr>
        <w:br/>
        <w:t>Other methods are:</w:t>
      </w:r>
      <w:r w:rsidR="0078636A">
        <w:rPr>
          <w:rFonts w:ascii="Tahoma" w:hAnsi="Tahoma" w:cs="Tahoma"/>
        </w:rPr>
        <w:br/>
        <w:t xml:space="preserve"> </w:t>
      </w:r>
      <w:r w:rsidR="0078636A">
        <w:rPr>
          <w:rFonts w:ascii="Tahoma" w:hAnsi="Tahoma" w:cs="Tahoma"/>
        </w:rPr>
        <w:tab/>
        <w:t>Equals: see above</w:t>
      </w:r>
      <w:r w:rsidR="0078636A">
        <w:rPr>
          <w:rFonts w:ascii="Tahoma" w:hAnsi="Tahoma" w:cs="Tahoma"/>
        </w:rPr>
        <w:br/>
        <w:t xml:space="preserve"> </w:t>
      </w:r>
      <w:r w:rsidR="0078636A">
        <w:rPr>
          <w:rFonts w:ascii="Tahoma" w:hAnsi="Tahoma" w:cs="Tahoma"/>
        </w:rPr>
        <w:tab/>
        <w:t>Finalize: free resources before begin reclaimed by garbage collector</w:t>
      </w:r>
      <w:r w:rsidR="0078636A">
        <w:rPr>
          <w:rFonts w:ascii="Tahoma" w:hAnsi="Tahoma" w:cs="Tahoma"/>
        </w:rPr>
        <w:br/>
        <w:t xml:space="preserve"> </w:t>
      </w:r>
      <w:r w:rsidR="0078636A">
        <w:rPr>
          <w:rFonts w:ascii="Tahoma" w:hAnsi="Tahoma" w:cs="Tahoma"/>
        </w:rPr>
        <w:tab/>
      </w:r>
      <w:proofErr w:type="spellStart"/>
      <w:r w:rsidR="0078636A">
        <w:rPr>
          <w:rFonts w:ascii="Tahoma" w:hAnsi="Tahoma" w:cs="Tahoma"/>
        </w:rPr>
        <w:t>GetHashCode</w:t>
      </w:r>
      <w:proofErr w:type="spellEnd"/>
      <w:r w:rsidR="0078636A">
        <w:rPr>
          <w:rFonts w:ascii="Tahoma" w:hAnsi="Tahoma" w:cs="Tahoma"/>
        </w:rPr>
        <w:t>: default hash function</w:t>
      </w:r>
      <w:r w:rsidR="0078636A">
        <w:rPr>
          <w:rFonts w:ascii="Tahoma" w:hAnsi="Tahoma" w:cs="Tahoma"/>
        </w:rPr>
        <w:br/>
        <w:t xml:space="preserve"> </w:t>
      </w:r>
      <w:r w:rsidR="0078636A">
        <w:rPr>
          <w:rFonts w:ascii="Tahoma" w:hAnsi="Tahoma" w:cs="Tahoma"/>
        </w:rPr>
        <w:tab/>
      </w:r>
      <w:proofErr w:type="spellStart"/>
      <w:r w:rsidR="0078636A">
        <w:rPr>
          <w:rFonts w:ascii="Tahoma" w:hAnsi="Tahoma" w:cs="Tahoma"/>
        </w:rPr>
        <w:t>GetType</w:t>
      </w:r>
      <w:proofErr w:type="spellEnd"/>
      <w:r w:rsidR="0078636A">
        <w:rPr>
          <w:rFonts w:ascii="Tahoma" w:hAnsi="Tahoma" w:cs="Tahoma"/>
        </w:rPr>
        <w:t>: see above</w:t>
      </w:r>
      <w:r w:rsidR="0078636A">
        <w:rPr>
          <w:rFonts w:ascii="Tahoma" w:hAnsi="Tahoma" w:cs="Tahoma"/>
        </w:rPr>
        <w:br/>
        <w:t xml:space="preserve"> </w:t>
      </w:r>
      <w:r w:rsidR="0078636A">
        <w:rPr>
          <w:rFonts w:ascii="Tahoma" w:hAnsi="Tahoma" w:cs="Tahoma"/>
        </w:rPr>
        <w:tab/>
      </w:r>
      <w:proofErr w:type="spellStart"/>
      <w:r w:rsidR="0078636A">
        <w:rPr>
          <w:rFonts w:ascii="Tahoma" w:hAnsi="Tahoma" w:cs="Tahoma"/>
        </w:rPr>
        <w:t>MemberwiseClone</w:t>
      </w:r>
      <w:proofErr w:type="spellEnd"/>
      <w:r w:rsidR="0078636A">
        <w:rPr>
          <w:rFonts w:ascii="Tahoma" w:hAnsi="Tahoma" w:cs="Tahoma"/>
        </w:rPr>
        <w:t>: shallow copy (not a clone)</w:t>
      </w:r>
      <w:r w:rsidR="0078636A">
        <w:rPr>
          <w:rFonts w:ascii="Tahoma" w:hAnsi="Tahoma" w:cs="Tahoma"/>
        </w:rPr>
        <w:br/>
        <w:t xml:space="preserve"> </w:t>
      </w:r>
      <w:r w:rsidR="0078636A">
        <w:rPr>
          <w:rFonts w:ascii="Tahoma" w:hAnsi="Tahoma" w:cs="Tahoma"/>
        </w:rPr>
        <w:tab/>
      </w:r>
      <w:proofErr w:type="spellStart"/>
      <w:r w:rsidR="0078636A">
        <w:rPr>
          <w:rFonts w:ascii="Tahoma" w:hAnsi="Tahoma" w:cs="Tahoma"/>
        </w:rPr>
        <w:t>ReferenceEquals</w:t>
      </w:r>
      <w:proofErr w:type="spellEnd"/>
      <w:r w:rsidR="0078636A">
        <w:rPr>
          <w:rFonts w:ascii="Tahoma" w:hAnsi="Tahoma" w:cs="Tahoma"/>
        </w:rPr>
        <w:t>: compares object instances</w:t>
      </w:r>
      <w:r w:rsidR="0078636A">
        <w:rPr>
          <w:rFonts w:ascii="Tahoma" w:hAnsi="Tahoma" w:cs="Tahoma"/>
        </w:rPr>
        <w:br/>
        <w:t xml:space="preserve"> </w:t>
      </w:r>
      <w:r w:rsidR="0078636A">
        <w:rPr>
          <w:rFonts w:ascii="Tahoma" w:hAnsi="Tahoma" w:cs="Tahoma"/>
        </w:rPr>
        <w:tab/>
      </w:r>
      <w:proofErr w:type="spellStart"/>
      <w:r w:rsidR="0078636A">
        <w:rPr>
          <w:rFonts w:ascii="Tahoma" w:hAnsi="Tahoma" w:cs="Tahoma"/>
        </w:rPr>
        <w:t>ToString</w:t>
      </w:r>
      <w:proofErr w:type="spellEnd"/>
      <w:r w:rsidR="0078636A">
        <w:rPr>
          <w:rFonts w:ascii="Tahoma" w:hAnsi="Tahoma" w:cs="Tahoma"/>
        </w:rPr>
        <w:t>: see above</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831696"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How would you implement a message Receiver for Project #4?  You may describe the functioning of the instructor’s latest example code or define your own.  How do instances of this Receiver support multiple concurrent message senders without needing to provide thread-safety in the </w:t>
      </w:r>
      <w:proofErr w:type="spellStart"/>
      <w:r>
        <w:rPr>
          <w:rFonts w:ascii="Tahoma" w:hAnsi="Tahoma" w:cs="Tahoma"/>
        </w:rPr>
        <w:t>NoSqlDb</w:t>
      </w:r>
      <w:proofErr w:type="spellEnd"/>
      <w:r>
        <w:rPr>
          <w:rFonts w:ascii="Tahoma" w:hAnsi="Tahoma" w:cs="Tahoma"/>
        </w:rPr>
        <w:t xml:space="preserve"> database?</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2B75A3">
        <w:rPr>
          <w:rFonts w:ascii="Tahoma" w:hAnsi="Tahoma" w:cs="Tahoma"/>
        </w:rPr>
        <w:br/>
      </w:r>
      <w:r w:rsidR="002B75A3">
        <w:rPr>
          <w:rFonts w:ascii="Tahoma" w:hAnsi="Tahoma" w:cs="Tahoma"/>
        </w:rPr>
        <w:br/>
        <w:t xml:space="preserve">The Receiver exposes the </w:t>
      </w:r>
      <w:proofErr w:type="spellStart"/>
      <w:r w:rsidR="002B75A3">
        <w:rPr>
          <w:rFonts w:ascii="Tahoma" w:hAnsi="Tahoma" w:cs="Tahoma"/>
        </w:rPr>
        <w:t>ICommService</w:t>
      </w:r>
      <w:proofErr w:type="spellEnd"/>
      <w:r w:rsidR="002B75A3">
        <w:rPr>
          <w:rFonts w:ascii="Tahoma" w:hAnsi="Tahoma" w:cs="Tahoma"/>
        </w:rPr>
        <w:t xml:space="preserve"> to senders, and must aggregate an instance of </w:t>
      </w:r>
      <w:proofErr w:type="spellStart"/>
      <w:r w:rsidR="002B75A3">
        <w:rPr>
          <w:rFonts w:ascii="Tahoma" w:hAnsi="Tahoma" w:cs="Tahoma"/>
        </w:rPr>
        <w:t>ServiceHost</w:t>
      </w:r>
      <w:proofErr w:type="spellEnd"/>
      <w:r w:rsidR="002B75A3">
        <w:rPr>
          <w:rFonts w:ascii="Tahoma" w:hAnsi="Tahoma" w:cs="Tahoma"/>
        </w:rPr>
        <w:t xml:space="preserve"> to do that.  </w:t>
      </w:r>
      <w:proofErr w:type="spellStart"/>
      <w:r w:rsidR="002B75A3">
        <w:rPr>
          <w:rFonts w:ascii="Tahoma" w:hAnsi="Tahoma" w:cs="Tahoma"/>
        </w:rPr>
        <w:t>ServiceHost</w:t>
      </w:r>
      <w:proofErr w:type="spellEnd"/>
      <w:r w:rsidR="002B75A3">
        <w:rPr>
          <w:rFonts w:ascii="Tahoma" w:hAnsi="Tahoma" w:cs="Tahoma"/>
        </w:rPr>
        <w:t xml:space="preserve"> is the exec</w:t>
      </w:r>
      <w:r w:rsidR="00D54BAE">
        <w:rPr>
          <w:rFonts w:ascii="Tahoma" w:hAnsi="Tahoma" w:cs="Tahoma"/>
        </w:rPr>
        <w:t>u</w:t>
      </w:r>
      <w:r w:rsidR="002B75A3">
        <w:rPr>
          <w:rFonts w:ascii="Tahoma" w:hAnsi="Tahoma" w:cs="Tahoma"/>
        </w:rPr>
        <w:t xml:space="preserve">tion environment for instances of the service, </w:t>
      </w:r>
      <w:proofErr w:type="spellStart"/>
      <w:r w:rsidR="002B75A3">
        <w:rPr>
          <w:rFonts w:ascii="Tahoma" w:hAnsi="Tahoma" w:cs="Tahoma"/>
        </w:rPr>
        <w:t>CommService</w:t>
      </w:r>
      <w:proofErr w:type="spellEnd"/>
      <w:r w:rsidR="002B75A3">
        <w:rPr>
          <w:rFonts w:ascii="Tahoma" w:hAnsi="Tahoma" w:cs="Tahoma"/>
        </w:rPr>
        <w:t xml:space="preserve">.  Instances of </w:t>
      </w:r>
      <w:proofErr w:type="spellStart"/>
      <w:r w:rsidR="002B75A3">
        <w:rPr>
          <w:rFonts w:ascii="Tahoma" w:hAnsi="Tahoma" w:cs="Tahoma"/>
        </w:rPr>
        <w:t>CommService</w:t>
      </w:r>
      <w:proofErr w:type="spellEnd"/>
      <w:r w:rsidR="002B75A3">
        <w:rPr>
          <w:rFonts w:ascii="Tahoma" w:hAnsi="Tahoma" w:cs="Tahoma"/>
        </w:rPr>
        <w:t xml:space="preserve"> accept messages that match the </w:t>
      </w:r>
      <w:proofErr w:type="spellStart"/>
      <w:r w:rsidR="002B75A3">
        <w:rPr>
          <w:rFonts w:ascii="Tahoma" w:hAnsi="Tahoma" w:cs="Tahoma"/>
        </w:rPr>
        <w:t>ICommService</w:t>
      </w:r>
      <w:proofErr w:type="spellEnd"/>
      <w:r w:rsidR="002B75A3">
        <w:rPr>
          <w:rFonts w:ascii="Tahoma" w:hAnsi="Tahoma" w:cs="Tahoma"/>
        </w:rPr>
        <w:t xml:space="preserve"> Data Contract and deposit them into a </w:t>
      </w:r>
      <w:proofErr w:type="spellStart"/>
      <w:r w:rsidR="002B75A3">
        <w:rPr>
          <w:rFonts w:ascii="Tahoma" w:hAnsi="Tahoma" w:cs="Tahoma"/>
        </w:rPr>
        <w:t>BlockingQueue</w:t>
      </w:r>
      <w:proofErr w:type="spellEnd"/>
      <w:r w:rsidR="002B75A3">
        <w:rPr>
          <w:rFonts w:ascii="Tahoma" w:hAnsi="Tahoma" w:cs="Tahoma"/>
        </w:rPr>
        <w:t xml:space="preserve"> shared by all service instances.</w:t>
      </w:r>
      <w:r w:rsidR="002B75A3">
        <w:rPr>
          <w:rFonts w:ascii="Tahoma" w:hAnsi="Tahoma" w:cs="Tahoma"/>
        </w:rPr>
        <w:br/>
      </w:r>
      <w:r w:rsidR="002B75A3">
        <w:rPr>
          <w:rFonts w:ascii="Tahoma" w:hAnsi="Tahoma" w:cs="Tahoma"/>
        </w:rPr>
        <w:br/>
        <w:t xml:space="preserve">Processes that use an instance of Receiver can access the message queue by instantiating an instance of the service and calling </w:t>
      </w:r>
      <w:proofErr w:type="spellStart"/>
      <w:r w:rsidR="002B75A3">
        <w:rPr>
          <w:rFonts w:ascii="Tahoma" w:hAnsi="Tahoma" w:cs="Tahoma"/>
        </w:rPr>
        <w:t>getMessage</w:t>
      </w:r>
      <w:proofErr w:type="spellEnd"/>
      <w:r w:rsidR="002B75A3">
        <w:rPr>
          <w:rFonts w:ascii="Tahoma" w:hAnsi="Tahoma" w:cs="Tahoma"/>
        </w:rPr>
        <w:t>() on the service instance.</w:t>
      </w:r>
      <w:r w:rsidR="002B75A3">
        <w:rPr>
          <w:rFonts w:ascii="Tahoma" w:hAnsi="Tahoma" w:cs="Tahoma"/>
        </w:rPr>
        <w:br/>
      </w:r>
      <w:r w:rsidR="002B75A3">
        <w:rPr>
          <w:rFonts w:ascii="Tahoma" w:hAnsi="Tahoma" w:cs="Tahoma"/>
        </w:rPr>
        <w:br/>
        <w:t>Alternately the us</w:t>
      </w:r>
      <w:r w:rsidR="0074175C">
        <w:rPr>
          <w:rFonts w:ascii="Tahoma" w:hAnsi="Tahoma" w:cs="Tahoma"/>
        </w:rPr>
        <w:t>er may create an Action delegate bound to a lambda that does whatever message processing is needed.</w:t>
      </w:r>
      <w:r w:rsidR="0074175C">
        <w:rPr>
          <w:rFonts w:ascii="Tahoma" w:hAnsi="Tahoma" w:cs="Tahoma"/>
        </w:rPr>
        <w:br/>
      </w:r>
      <w:r w:rsidR="0074175C">
        <w:rPr>
          <w:rFonts w:ascii="Tahoma" w:hAnsi="Tahoma" w:cs="Tahoma"/>
        </w:rPr>
        <w:br/>
        <w:t xml:space="preserve">Because concurrent clients place requests into the single thread-safe blocking queue and only one thread </w:t>
      </w:r>
      <w:proofErr w:type="spellStart"/>
      <w:r w:rsidR="0074175C">
        <w:rPr>
          <w:rFonts w:ascii="Tahoma" w:hAnsi="Tahoma" w:cs="Tahoma"/>
        </w:rPr>
        <w:t>dequeues</w:t>
      </w:r>
      <w:proofErr w:type="spellEnd"/>
      <w:r w:rsidR="0074175C">
        <w:rPr>
          <w:rFonts w:ascii="Tahoma" w:hAnsi="Tahoma" w:cs="Tahoma"/>
        </w:rPr>
        <w:t xml:space="preserve"> messages, all server activities run on the </w:t>
      </w:r>
      <w:proofErr w:type="spellStart"/>
      <w:r w:rsidR="0074175C">
        <w:rPr>
          <w:rFonts w:ascii="Tahoma" w:hAnsi="Tahoma" w:cs="Tahoma"/>
        </w:rPr>
        <w:t>dequeuing</w:t>
      </w:r>
      <w:proofErr w:type="spellEnd"/>
      <w:r w:rsidR="0074175C">
        <w:rPr>
          <w:rFonts w:ascii="Tahoma" w:hAnsi="Tahoma" w:cs="Tahoma"/>
        </w:rPr>
        <w:t xml:space="preserve"> thread an</w:t>
      </w:r>
      <w:r w:rsidR="00A46EEE">
        <w:rPr>
          <w:rFonts w:ascii="Tahoma" w:hAnsi="Tahoma" w:cs="Tahoma"/>
        </w:rPr>
        <w:t>d do not have to be locked.  That</w:t>
      </w:r>
      <w:r w:rsidR="0074175C">
        <w:rPr>
          <w:rFonts w:ascii="Tahoma" w:hAnsi="Tahoma" w:cs="Tahoma"/>
        </w:rPr>
        <w:t xml:space="preserve"> kind of processing is often referred to as</w:t>
      </w:r>
      <w:r w:rsidR="005777A4">
        <w:rPr>
          <w:rFonts w:ascii="Tahoma" w:hAnsi="Tahoma" w:cs="Tahoma"/>
        </w:rPr>
        <w:t xml:space="preserve"> a Single Threaded Apartment (ST</w:t>
      </w:r>
      <w:r w:rsidR="0074175C">
        <w:rPr>
          <w:rFonts w:ascii="Tahoma" w:hAnsi="Tahoma" w:cs="Tahoma"/>
        </w:rPr>
        <w:t>A).</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2D75A1" w:rsidRPr="002D75A1" w:rsidRDefault="00831696"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C# class that provides an asynchronous function</w:t>
      </w:r>
      <w:r w:rsidR="002D0C9F">
        <w:rPr>
          <w:rStyle w:val="FootnoteReference"/>
          <w:rFonts w:ascii="Tahoma" w:hAnsi="Tahoma" w:cs="Tahoma"/>
        </w:rPr>
        <w:footnoteReference w:id="1"/>
      </w:r>
      <w:r w:rsidR="00D01E15">
        <w:rPr>
          <w:rFonts w:ascii="Tahoma" w:hAnsi="Tahoma" w:cs="Tahoma"/>
        </w:rPr>
        <w:t xml:space="preserve"> that</w:t>
      </w:r>
      <w:r>
        <w:rPr>
          <w:rFonts w:ascii="Tahoma" w:hAnsi="Tahoma" w:cs="Tahoma"/>
        </w:rPr>
        <w:t xml:space="preserve"> will, at the end of its processing, invoke callback processing provided by the client code.  Show how the client can provide that callback processing.</w:t>
      </w:r>
      <w:r w:rsidR="002D0C9F">
        <w:rPr>
          <w:rFonts w:ascii="Tahoma" w:hAnsi="Tahoma" w:cs="Tahoma"/>
        </w:rPr>
        <w:t xml:space="preserve">  Please invent simple processing for the asynchronous function and its callback</w:t>
      </w:r>
      <w:r w:rsidR="00A633D7">
        <w:rPr>
          <w:rFonts w:ascii="Tahoma" w:hAnsi="Tahoma" w:cs="Tahoma"/>
        </w:rPr>
        <w:t>.  Writing a Console message will be accepted</w:t>
      </w:r>
      <w:r w:rsidR="00D01E15">
        <w:rPr>
          <w:rFonts w:ascii="Tahoma" w:hAnsi="Tahoma" w:cs="Tahoma"/>
        </w:rPr>
        <w:t xml:space="preserve"> for that processing</w:t>
      </w:r>
      <w:r w:rsidR="002D0C9F">
        <w:rPr>
          <w:rFonts w:ascii="Tahoma" w:hAnsi="Tahoma" w:cs="Tahoma"/>
        </w:rPr>
        <w:t>.</w:t>
      </w:r>
      <w:r w:rsidR="00F87301">
        <w:rPr>
          <w:rFonts w:ascii="Tahoma" w:hAnsi="Tahoma" w:cs="Tahoma"/>
        </w:rPr>
        <w:br/>
      </w:r>
      <w:r w:rsidR="00F87301">
        <w:rPr>
          <w:rFonts w:ascii="Tahoma" w:hAnsi="Tahoma" w:cs="Tahoma"/>
        </w:rPr>
        <w:br/>
        <w:t>Answer:</w:t>
      </w:r>
      <w:r w:rsidR="002D75A1">
        <w:rPr>
          <w:rFonts w:ascii="Tahoma" w:hAnsi="Tahoma" w:cs="Tahoma"/>
        </w:rPr>
        <w:br/>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public</w:t>
      </w: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class</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AsyncWithCallback</w:t>
      </w:r>
      <w:proofErr w:type="spellEnd"/>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Action</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doMainTask</w:t>
      </w:r>
      <w:proofErr w:type="spellEnd"/>
      <w:r w:rsidRPr="002D75A1">
        <w:rPr>
          <w:rFonts w:ascii="Consolas" w:hAnsi="Consolas" w:cs="Consolas"/>
          <w:color w:val="000000"/>
          <w:sz w:val="19"/>
          <w:szCs w:val="19"/>
          <w:highlight w:val="white"/>
        </w:rPr>
        <w:t xml:space="preserve"> = </w:t>
      </w:r>
      <w:r w:rsidRPr="002D75A1">
        <w:rPr>
          <w:rFonts w:ascii="Consolas" w:hAnsi="Consolas" w:cs="Consolas"/>
          <w:color w:val="0000FF"/>
          <w:sz w:val="19"/>
          <w:szCs w:val="19"/>
          <w:highlight w:val="white"/>
        </w:rPr>
        <w:t>null</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Thread</w:t>
      </w:r>
      <w:r w:rsidRPr="002D75A1">
        <w:rPr>
          <w:rFonts w:ascii="Consolas" w:hAnsi="Consolas" w:cs="Consolas"/>
          <w:color w:val="000000"/>
          <w:sz w:val="19"/>
          <w:szCs w:val="19"/>
          <w:highlight w:val="white"/>
        </w:rPr>
        <w:t xml:space="preserve"> 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public</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AsyncWithCallback</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doMainTask</w:t>
      </w:r>
      <w:proofErr w:type="spellEnd"/>
      <w:r w:rsidRPr="002D75A1">
        <w:rPr>
          <w:rFonts w:ascii="Consolas" w:hAnsi="Consolas" w:cs="Consolas"/>
          <w:color w:val="000000"/>
          <w:sz w:val="19"/>
          <w:szCs w:val="19"/>
          <w:highlight w:val="white"/>
        </w:rPr>
        <w:t xml:space="preserve"> = () =&gt; { </w:t>
      </w:r>
      <w:proofErr w:type="spellStart"/>
      <w:r w:rsidRPr="002D75A1">
        <w:rPr>
          <w:rFonts w:ascii="Consolas" w:hAnsi="Consolas" w:cs="Consolas"/>
          <w:color w:val="2B91AF"/>
          <w:sz w:val="19"/>
          <w:szCs w:val="19"/>
          <w:highlight w:val="white"/>
        </w:rPr>
        <w:t>Console</w:t>
      </w:r>
      <w:r w:rsidRPr="002D75A1">
        <w:rPr>
          <w:rFonts w:ascii="Consolas" w:hAnsi="Consolas" w:cs="Consolas"/>
          <w:color w:val="000000"/>
          <w:sz w:val="19"/>
          <w:szCs w:val="19"/>
          <w:highlight w:val="white"/>
        </w:rPr>
        <w:t>.Write</w:t>
      </w:r>
      <w:proofErr w:type="spellEnd"/>
      <w:r w:rsidRPr="002D75A1">
        <w:rPr>
          <w:rFonts w:ascii="Consolas" w:hAnsi="Consolas" w:cs="Consolas"/>
          <w:color w:val="000000"/>
          <w:sz w:val="19"/>
          <w:szCs w:val="19"/>
          <w:highlight w:val="white"/>
        </w:rPr>
        <w:t>(</w:t>
      </w:r>
      <w:r w:rsidRPr="002D75A1">
        <w:rPr>
          <w:rFonts w:ascii="Consolas" w:hAnsi="Consolas" w:cs="Consolas"/>
          <w:color w:val="A31515"/>
          <w:sz w:val="19"/>
          <w:szCs w:val="19"/>
          <w:highlight w:val="white"/>
        </w:rPr>
        <w:t>"\n  I'm busy doing work"</w:t>
      </w:r>
      <w:r w:rsidRPr="002D75A1">
        <w:rPr>
          <w:rFonts w:ascii="Consolas" w:hAnsi="Consolas" w:cs="Consolas"/>
          <w:color w:val="000000"/>
          <w:sz w:val="19"/>
          <w:szCs w:val="19"/>
          <w:highlight w:val="white"/>
        </w:rPr>
        <w:t>);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public</w:t>
      </w: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void</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asyncRun</w:t>
      </w:r>
      <w:proofErr w:type="spellEnd"/>
      <w:r w:rsidRPr="002D75A1">
        <w:rPr>
          <w:rFonts w:ascii="Consolas" w:hAnsi="Consolas" w:cs="Consolas"/>
          <w:color w:val="000000"/>
          <w:sz w:val="19"/>
          <w:szCs w:val="19"/>
          <w:highlight w:val="white"/>
        </w:rPr>
        <w:t>(</w:t>
      </w:r>
      <w:r w:rsidRPr="002D75A1">
        <w:rPr>
          <w:rFonts w:ascii="Consolas" w:hAnsi="Consolas" w:cs="Consolas"/>
          <w:color w:val="2B91AF"/>
          <w:sz w:val="19"/>
          <w:szCs w:val="19"/>
          <w:highlight w:val="white"/>
        </w:rPr>
        <w:t>Action</w:t>
      </w:r>
      <w:r w:rsidRPr="002D75A1">
        <w:rPr>
          <w:rFonts w:ascii="Consolas" w:hAnsi="Consolas" w:cs="Consolas"/>
          <w:color w:val="000000"/>
          <w:sz w:val="19"/>
          <w:szCs w:val="19"/>
          <w:highlight w:val="white"/>
        </w:rPr>
        <w:t xml:space="preserve"> callback)</w:t>
      </w:r>
      <w:r w:rsidR="00F457ED">
        <w:rPr>
          <w:rFonts w:ascii="Consolas" w:hAnsi="Consolas" w:cs="Consolas"/>
          <w:color w:val="000000"/>
          <w:sz w:val="19"/>
          <w:szCs w:val="19"/>
          <w:highlight w:val="white"/>
        </w:rPr>
        <w:t xml:space="preserve">  // called by client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ThreadStart</w:t>
      </w:r>
      <w:proofErr w:type="spellEnd"/>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ts</w:t>
      </w:r>
      <w:proofErr w:type="spellEnd"/>
      <w:r w:rsidRPr="002D75A1">
        <w:rPr>
          <w:rFonts w:ascii="Consolas" w:hAnsi="Consolas" w:cs="Consolas"/>
          <w:color w:val="000000"/>
          <w:sz w:val="19"/>
          <w:szCs w:val="19"/>
          <w:highlight w:val="white"/>
        </w:rPr>
        <w:t xml:space="preserve"> = () =&gt;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doMainTask.Invoke</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callback.Invoke</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t = </w:t>
      </w:r>
      <w:r w:rsidRPr="002D75A1">
        <w:rPr>
          <w:rFonts w:ascii="Consolas" w:hAnsi="Consolas" w:cs="Consolas"/>
          <w:color w:val="0000FF"/>
          <w:sz w:val="19"/>
          <w:szCs w:val="19"/>
          <w:highlight w:val="white"/>
        </w:rPr>
        <w:t>new</w:t>
      </w: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Thread</w:t>
      </w:r>
      <w:r w:rsidRPr="002D75A1">
        <w:rPr>
          <w:rFonts w:ascii="Consolas" w:hAnsi="Consolas" w:cs="Consolas"/>
          <w:color w:val="000000"/>
          <w:sz w:val="19"/>
          <w:szCs w:val="19"/>
          <w:highlight w:val="white"/>
        </w:rPr>
        <w:t>(</w:t>
      </w:r>
      <w:proofErr w:type="spellStart"/>
      <w:r w:rsidRPr="002D75A1">
        <w:rPr>
          <w:rFonts w:ascii="Consolas" w:hAnsi="Consolas" w:cs="Consolas"/>
          <w:color w:val="000000"/>
          <w:sz w:val="19"/>
          <w:szCs w:val="19"/>
          <w:highlight w:val="white"/>
        </w:rPr>
        <w:t>ts</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t.Start</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public</w:t>
      </w: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void</w:t>
      </w:r>
      <w:r w:rsidRPr="002D75A1">
        <w:rPr>
          <w:rFonts w:ascii="Consolas" w:hAnsi="Consolas" w:cs="Consolas"/>
          <w:color w:val="000000"/>
          <w:sz w:val="19"/>
          <w:szCs w:val="19"/>
          <w:highlight w:val="white"/>
        </w:rPr>
        <w:t xml:space="preserve"> join() { </w:t>
      </w:r>
      <w:proofErr w:type="spellStart"/>
      <w:r w:rsidRPr="002D75A1">
        <w:rPr>
          <w:rFonts w:ascii="Consolas" w:hAnsi="Consolas" w:cs="Consolas"/>
          <w:color w:val="000000"/>
          <w:sz w:val="19"/>
          <w:szCs w:val="19"/>
          <w:highlight w:val="white"/>
        </w:rPr>
        <w:t>t.Join</w:t>
      </w:r>
      <w:proofErr w:type="spellEnd"/>
      <w:r w:rsidRPr="002D75A1">
        <w:rPr>
          <w:rFonts w:ascii="Consolas" w:hAnsi="Consolas" w:cs="Consolas"/>
          <w:color w:val="000000"/>
          <w:sz w:val="19"/>
          <w:szCs w:val="19"/>
          <w:highlight w:val="white"/>
        </w:rPr>
        <w:t>();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class</w:t>
      </w: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MT2Q5</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public</w:t>
      </w: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void</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myCallbackHandler</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Console</w:t>
      </w:r>
      <w:r w:rsidRPr="002D75A1">
        <w:rPr>
          <w:rFonts w:ascii="Consolas" w:hAnsi="Consolas" w:cs="Consolas"/>
          <w:color w:val="000000"/>
          <w:sz w:val="19"/>
          <w:szCs w:val="19"/>
          <w:highlight w:val="white"/>
        </w:rPr>
        <w:t>.Write</w:t>
      </w:r>
      <w:proofErr w:type="spellEnd"/>
      <w:r w:rsidRPr="002D75A1">
        <w:rPr>
          <w:rFonts w:ascii="Consolas" w:hAnsi="Consolas" w:cs="Consolas"/>
          <w:color w:val="000000"/>
          <w:sz w:val="19"/>
          <w:szCs w:val="19"/>
          <w:highlight w:val="white"/>
        </w:rPr>
        <w:t>(</w:t>
      </w:r>
      <w:r w:rsidRPr="002D75A1">
        <w:rPr>
          <w:rFonts w:ascii="Consolas" w:hAnsi="Consolas" w:cs="Consolas"/>
          <w:color w:val="A31515"/>
          <w:sz w:val="19"/>
          <w:szCs w:val="19"/>
          <w:highlight w:val="white"/>
        </w:rPr>
        <w:t>"\n  I'm being called back"</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static</w:t>
      </w:r>
      <w:r w:rsidRPr="002D75A1">
        <w:rPr>
          <w:rFonts w:ascii="Consolas" w:hAnsi="Consolas" w:cs="Consolas"/>
          <w:color w:val="000000"/>
          <w:sz w:val="19"/>
          <w:szCs w:val="19"/>
          <w:highlight w:val="white"/>
        </w:rPr>
        <w:t xml:space="preserve"> </w:t>
      </w:r>
      <w:r w:rsidRPr="002D75A1">
        <w:rPr>
          <w:rFonts w:ascii="Consolas" w:hAnsi="Consolas" w:cs="Consolas"/>
          <w:color w:val="0000FF"/>
          <w:sz w:val="19"/>
          <w:szCs w:val="19"/>
          <w:highlight w:val="white"/>
        </w:rPr>
        <w:t>void</w:t>
      </w:r>
      <w:r w:rsidRPr="002D75A1">
        <w:rPr>
          <w:rFonts w:ascii="Consolas" w:hAnsi="Consolas" w:cs="Consolas"/>
          <w:color w:val="000000"/>
          <w:sz w:val="19"/>
          <w:szCs w:val="19"/>
          <w:highlight w:val="white"/>
        </w:rPr>
        <w:t xml:space="preserve"> Main(</w:t>
      </w:r>
      <w:r w:rsidRPr="002D75A1">
        <w:rPr>
          <w:rFonts w:ascii="Consolas" w:hAnsi="Consolas" w:cs="Consolas"/>
          <w:color w:val="0000FF"/>
          <w:sz w:val="19"/>
          <w:szCs w:val="19"/>
          <w:highlight w:val="white"/>
        </w:rPr>
        <w:t>string</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args</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A31515"/>
          <w:sz w:val="19"/>
          <w:szCs w:val="19"/>
          <w:highlight w:val="white"/>
        </w:rPr>
        <w:t xml:space="preserve">"MT2Q5 - Asynchronous function that calls back when </w:t>
      </w:r>
      <w:proofErr w:type="spellStart"/>
      <w:r w:rsidRPr="002D75A1">
        <w:rPr>
          <w:rFonts w:ascii="Consolas" w:hAnsi="Consolas" w:cs="Consolas"/>
          <w:color w:val="A31515"/>
          <w:sz w:val="19"/>
          <w:szCs w:val="19"/>
          <w:highlight w:val="white"/>
        </w:rPr>
        <w:t>done"</w:t>
      </w:r>
      <w:r w:rsidRPr="002D75A1">
        <w:rPr>
          <w:rFonts w:ascii="Consolas" w:hAnsi="Consolas" w:cs="Consolas"/>
          <w:color w:val="000000"/>
          <w:sz w:val="19"/>
          <w:szCs w:val="19"/>
          <w:highlight w:val="white"/>
        </w:rPr>
        <w:t>.title</w:t>
      </w:r>
      <w:proofErr w:type="spellEnd"/>
      <w:r w:rsidRPr="002D75A1">
        <w:rPr>
          <w:rFonts w:ascii="Consolas" w:hAnsi="Consolas" w:cs="Consolas"/>
          <w:color w:val="000000"/>
          <w:sz w:val="19"/>
          <w:szCs w:val="19"/>
          <w:highlight w:val="white"/>
        </w:rPr>
        <w:t>(</w:t>
      </w:r>
      <w:r w:rsidRPr="002D75A1">
        <w:rPr>
          <w:rFonts w:ascii="Consolas" w:hAnsi="Consolas" w:cs="Consolas"/>
          <w:color w:val="A31515"/>
          <w:sz w:val="19"/>
          <w:szCs w:val="19"/>
          <w:highlight w:val="white"/>
        </w:rPr>
        <w:t>'='</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MT2Q5</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mt2q5</w:t>
      </w:r>
      <w:proofErr w:type="spellEnd"/>
      <w:r w:rsidRPr="002D75A1">
        <w:rPr>
          <w:rFonts w:ascii="Consolas" w:hAnsi="Consolas" w:cs="Consolas"/>
          <w:color w:val="000000"/>
          <w:sz w:val="19"/>
          <w:szCs w:val="19"/>
          <w:highlight w:val="white"/>
        </w:rPr>
        <w:t xml:space="preserve"> = </w:t>
      </w:r>
      <w:r w:rsidRPr="002D75A1">
        <w:rPr>
          <w:rFonts w:ascii="Consolas" w:hAnsi="Consolas" w:cs="Consolas"/>
          <w:color w:val="0000FF"/>
          <w:sz w:val="19"/>
          <w:szCs w:val="19"/>
          <w:highlight w:val="white"/>
        </w:rPr>
        <w:t>new</w:t>
      </w: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MT2Q5</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r w:rsidRPr="002D75A1">
        <w:rPr>
          <w:rFonts w:ascii="Consolas" w:hAnsi="Consolas" w:cs="Consolas"/>
          <w:color w:val="2B91AF"/>
          <w:sz w:val="19"/>
          <w:szCs w:val="19"/>
          <w:highlight w:val="white"/>
        </w:rPr>
        <w:t>Action</w:t>
      </w:r>
      <w:r w:rsidRPr="002D75A1">
        <w:rPr>
          <w:rFonts w:ascii="Consolas" w:hAnsi="Consolas" w:cs="Consolas"/>
          <w:color w:val="000000"/>
          <w:sz w:val="19"/>
          <w:szCs w:val="19"/>
          <w:highlight w:val="white"/>
        </w:rPr>
        <w:t xml:space="preserve"> callback = () =&gt; { mt2q5.myCallbackHandler();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AsyncWithCallback</w:t>
      </w:r>
      <w:proofErr w:type="spellEnd"/>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cb</w:t>
      </w:r>
      <w:proofErr w:type="spellEnd"/>
      <w:r w:rsidRPr="002D75A1">
        <w:rPr>
          <w:rFonts w:ascii="Consolas" w:hAnsi="Consolas" w:cs="Consolas"/>
          <w:color w:val="000000"/>
          <w:sz w:val="19"/>
          <w:szCs w:val="19"/>
          <w:highlight w:val="white"/>
        </w:rPr>
        <w:t xml:space="preserve"> = </w:t>
      </w:r>
      <w:r w:rsidRPr="002D75A1">
        <w:rPr>
          <w:rFonts w:ascii="Consolas" w:hAnsi="Consolas" w:cs="Consolas"/>
          <w:color w:val="0000FF"/>
          <w:sz w:val="19"/>
          <w:szCs w:val="19"/>
          <w:highlight w:val="white"/>
        </w:rPr>
        <w:t>new</w:t>
      </w: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AsyncWithCallback</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cb.asyncRun</w:t>
      </w:r>
      <w:proofErr w:type="spellEnd"/>
      <w:r w:rsidRPr="002D75A1">
        <w:rPr>
          <w:rFonts w:ascii="Consolas" w:hAnsi="Consolas" w:cs="Consolas"/>
          <w:color w:val="000000"/>
          <w:sz w:val="19"/>
          <w:szCs w:val="19"/>
          <w:highlight w:val="white"/>
        </w:rPr>
        <w:t>(callback);</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Console</w:t>
      </w:r>
      <w:r w:rsidRPr="002D75A1">
        <w:rPr>
          <w:rFonts w:ascii="Consolas" w:hAnsi="Consolas" w:cs="Consolas"/>
          <w:color w:val="000000"/>
          <w:sz w:val="19"/>
          <w:szCs w:val="19"/>
          <w:highlight w:val="white"/>
        </w:rPr>
        <w:t>.Write</w:t>
      </w:r>
      <w:proofErr w:type="spellEnd"/>
      <w:r w:rsidRPr="002D75A1">
        <w:rPr>
          <w:rFonts w:ascii="Consolas" w:hAnsi="Consolas" w:cs="Consolas"/>
          <w:color w:val="000000"/>
          <w:sz w:val="19"/>
          <w:szCs w:val="19"/>
          <w:highlight w:val="white"/>
        </w:rPr>
        <w:t>(</w:t>
      </w:r>
      <w:r w:rsidRPr="002D75A1">
        <w:rPr>
          <w:rFonts w:ascii="Consolas" w:hAnsi="Consolas" w:cs="Consolas"/>
          <w:color w:val="A31515"/>
          <w:sz w:val="19"/>
          <w:szCs w:val="19"/>
          <w:highlight w:val="white"/>
        </w:rPr>
        <w:t xml:space="preserve">"\n  waiting for </w:t>
      </w:r>
      <w:proofErr w:type="spellStart"/>
      <w:r w:rsidRPr="002D75A1">
        <w:rPr>
          <w:rFonts w:ascii="Consolas" w:hAnsi="Consolas" w:cs="Consolas"/>
          <w:color w:val="A31515"/>
          <w:sz w:val="19"/>
          <w:szCs w:val="19"/>
          <w:highlight w:val="white"/>
        </w:rPr>
        <w:t>async</w:t>
      </w:r>
      <w:proofErr w:type="spellEnd"/>
      <w:r w:rsidRPr="002D75A1">
        <w:rPr>
          <w:rFonts w:ascii="Consolas" w:hAnsi="Consolas" w:cs="Consolas"/>
          <w:color w:val="A31515"/>
          <w:sz w:val="19"/>
          <w:szCs w:val="19"/>
          <w:highlight w:val="white"/>
        </w:rPr>
        <w:t xml:space="preserve"> to finish"</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000000"/>
          <w:sz w:val="19"/>
          <w:szCs w:val="19"/>
          <w:highlight w:val="white"/>
        </w:rPr>
        <w:t>cb.join</w:t>
      </w:r>
      <w:proofErr w:type="spellEnd"/>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roofErr w:type="spellStart"/>
      <w:r w:rsidRPr="002D75A1">
        <w:rPr>
          <w:rFonts w:ascii="Consolas" w:hAnsi="Consolas" w:cs="Consolas"/>
          <w:color w:val="2B91AF"/>
          <w:sz w:val="19"/>
          <w:szCs w:val="19"/>
          <w:highlight w:val="white"/>
        </w:rPr>
        <w:t>Console</w:t>
      </w:r>
      <w:r w:rsidRPr="002D75A1">
        <w:rPr>
          <w:rFonts w:ascii="Consolas" w:hAnsi="Consolas" w:cs="Consolas"/>
          <w:color w:val="000000"/>
          <w:sz w:val="19"/>
          <w:szCs w:val="19"/>
          <w:highlight w:val="white"/>
        </w:rPr>
        <w:t>.Write</w:t>
      </w:r>
      <w:proofErr w:type="spellEnd"/>
      <w:r w:rsidRPr="002D75A1">
        <w:rPr>
          <w:rFonts w:ascii="Consolas" w:hAnsi="Consolas" w:cs="Consolas"/>
          <w:color w:val="000000"/>
          <w:sz w:val="19"/>
          <w:szCs w:val="19"/>
          <w:highlight w:val="white"/>
        </w:rPr>
        <w:t>(</w:t>
      </w:r>
      <w:r w:rsidRPr="002D75A1">
        <w:rPr>
          <w:rFonts w:ascii="Consolas" w:hAnsi="Consolas" w:cs="Consolas"/>
          <w:color w:val="A31515"/>
          <w:sz w:val="19"/>
          <w:szCs w:val="19"/>
          <w:highlight w:val="white"/>
        </w:rPr>
        <w:t>"\n\n"</w:t>
      </w:r>
      <w:r w:rsidRPr="002D75A1">
        <w:rPr>
          <w:rFonts w:ascii="Consolas" w:hAnsi="Consolas" w:cs="Consolas"/>
          <w:color w:val="000000"/>
          <w:sz w:val="19"/>
          <w:szCs w:val="19"/>
          <w:highlight w:val="white"/>
        </w:rPr>
        <w:t>);</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nsolas" w:hAnsi="Consolas" w:cs="Consolas"/>
          <w:color w:val="000000"/>
          <w:sz w:val="19"/>
          <w:szCs w:val="19"/>
          <w:highlight w:val="white"/>
        </w:rPr>
      </w:pPr>
      <w:r w:rsidRPr="002D75A1">
        <w:rPr>
          <w:rFonts w:ascii="Consolas" w:hAnsi="Consolas" w:cs="Consolas"/>
          <w:color w:val="000000"/>
          <w:sz w:val="19"/>
          <w:szCs w:val="19"/>
          <w:highlight w:val="white"/>
        </w:rPr>
        <w:t xml:space="preserve">  }</w:t>
      </w:r>
    </w:p>
    <w:p w:rsidR="002D75A1" w:rsidRPr="002D75A1" w:rsidRDefault="002D75A1" w:rsidP="002D75A1">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F87301" w:rsidRPr="00BA4736" w:rsidRDefault="00F87301" w:rsidP="002D75A1">
      <w:pPr>
        <w:autoSpaceDE w:val="0"/>
        <w:autoSpaceDN w:val="0"/>
        <w:adjustRightInd w:val="0"/>
        <w:ind w:left="504"/>
        <w:rPr>
          <w:rFonts w:ascii="Courier New" w:hAnsi="Courier New" w:cs="Kartika"/>
          <w:color w:val="000000"/>
          <w:lang w:bidi="ml-IN"/>
        </w:rPr>
      </w:pPr>
      <w:r>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1333A0" w:rsidRDefault="00694227" w:rsidP="00ED3DEA">
      <w:pPr>
        <w:numPr>
          <w:ilvl w:val="0"/>
          <w:numId w:val="14"/>
        </w:numPr>
        <w:autoSpaceDE w:val="0"/>
        <w:autoSpaceDN w:val="0"/>
        <w:adjustRightInd w:val="0"/>
        <w:rPr>
          <w:rFonts w:ascii="Tahoma" w:hAnsi="Tahoma" w:cs="Tahoma"/>
          <w:color w:val="000000"/>
          <w:lang w:bidi="ml-IN"/>
        </w:rPr>
      </w:pPr>
      <w:r>
        <w:rPr>
          <w:rFonts w:ascii="Tahoma" w:hAnsi="Tahoma" w:cs="Tahoma"/>
        </w:rPr>
        <w:br w:type="page"/>
      </w:r>
      <w:r w:rsidR="00B41080">
        <w:rPr>
          <w:rFonts w:ascii="Tahoma" w:hAnsi="Tahoma" w:cs="Tahoma"/>
        </w:rPr>
        <w:lastRenderedPageBreak/>
        <w:t xml:space="preserve">What is an extension method?  Name two extension methods commonly used with the </w:t>
      </w:r>
      <w:proofErr w:type="spellStart"/>
      <w:r w:rsidR="00B41080">
        <w:rPr>
          <w:rFonts w:ascii="Tahoma" w:hAnsi="Tahoma" w:cs="Tahoma"/>
        </w:rPr>
        <w:t>XDocument</w:t>
      </w:r>
      <w:proofErr w:type="spellEnd"/>
      <w:r w:rsidR="00B41080">
        <w:rPr>
          <w:rFonts w:ascii="Tahoma" w:hAnsi="Tahoma" w:cs="Tahoma"/>
        </w:rPr>
        <w:t xml:space="preserve"> class</w:t>
      </w:r>
      <w:r w:rsidR="000424EC">
        <w:rPr>
          <w:rFonts w:ascii="Tahoma" w:hAnsi="Tahoma" w:cs="Tahoma"/>
        </w:rPr>
        <w:t>.</w:t>
      </w:r>
      <w:r w:rsidR="00B41080">
        <w:rPr>
          <w:rFonts w:ascii="Tahoma" w:hAnsi="Tahoma" w:cs="Tahoma"/>
        </w:rPr>
        <w:t xml:space="preserve">  What do they do?</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r w:rsidR="005777A4">
        <w:rPr>
          <w:rFonts w:ascii="Courier New" w:hAnsi="Courier New" w:cs="Kartika"/>
          <w:color w:val="000000"/>
          <w:lang w:bidi="ml-IN"/>
        </w:rPr>
        <w:br/>
      </w:r>
      <w:r w:rsidR="005777A4" w:rsidRPr="001333A0">
        <w:rPr>
          <w:rFonts w:ascii="Tahoma" w:hAnsi="Tahoma" w:cs="Tahoma"/>
          <w:color w:val="000000"/>
          <w:lang w:bidi="ml-IN"/>
        </w:rPr>
        <w:t>An extension method is a static method of a static class with the signature:</w:t>
      </w:r>
      <w:r w:rsidR="005777A4" w:rsidRPr="001333A0">
        <w:rPr>
          <w:rFonts w:ascii="Tahoma" w:hAnsi="Tahoma" w:cs="Tahoma"/>
          <w:color w:val="000000"/>
          <w:lang w:bidi="ml-IN"/>
        </w:rPr>
        <w:br/>
      </w:r>
      <w:r w:rsidR="005777A4" w:rsidRPr="001333A0">
        <w:rPr>
          <w:rFonts w:ascii="Tahoma" w:hAnsi="Tahoma" w:cs="Tahoma"/>
          <w:color w:val="000000"/>
          <w:lang w:bidi="ml-IN"/>
        </w:rPr>
        <w:br/>
        <w:t xml:space="preserve"> </w:t>
      </w:r>
      <w:r w:rsidR="005777A4" w:rsidRPr="001333A0">
        <w:rPr>
          <w:rFonts w:ascii="Tahoma" w:hAnsi="Tahoma" w:cs="Tahoma"/>
          <w:color w:val="000000"/>
          <w:lang w:bidi="ml-IN"/>
        </w:rPr>
        <w:tab/>
        <w:t>public st</w:t>
      </w:r>
      <w:r w:rsidR="00010D76" w:rsidRPr="001333A0">
        <w:rPr>
          <w:rFonts w:ascii="Tahoma" w:hAnsi="Tahoma" w:cs="Tahoma"/>
          <w:color w:val="000000"/>
          <w:lang w:bidi="ml-IN"/>
        </w:rPr>
        <w:t xml:space="preserve">atic RT </w:t>
      </w:r>
      <w:proofErr w:type="spellStart"/>
      <w:r w:rsidR="00010D76" w:rsidRPr="001333A0">
        <w:rPr>
          <w:rFonts w:ascii="Tahoma" w:hAnsi="Tahoma" w:cs="Tahoma"/>
          <w:color w:val="000000"/>
          <w:lang w:bidi="ml-IN"/>
        </w:rPr>
        <w:t>theM</w:t>
      </w:r>
      <w:r w:rsidR="005777A4" w:rsidRPr="001333A0">
        <w:rPr>
          <w:rFonts w:ascii="Tahoma" w:hAnsi="Tahoma" w:cs="Tahoma"/>
          <w:color w:val="000000"/>
          <w:lang w:bidi="ml-IN"/>
        </w:rPr>
        <w:t>ethod</w:t>
      </w:r>
      <w:proofErr w:type="spellEnd"/>
      <w:r w:rsidR="005777A4" w:rsidRPr="001333A0">
        <w:rPr>
          <w:rFonts w:ascii="Tahoma" w:hAnsi="Tahoma" w:cs="Tahoma"/>
          <w:color w:val="000000"/>
          <w:lang w:bidi="ml-IN"/>
        </w:rPr>
        <w:t xml:space="preserve">(this T </w:t>
      </w:r>
      <w:proofErr w:type="spellStart"/>
      <w:r w:rsidR="005777A4" w:rsidRPr="001333A0">
        <w:rPr>
          <w:rFonts w:ascii="Tahoma" w:hAnsi="Tahoma" w:cs="Tahoma"/>
          <w:color w:val="000000"/>
          <w:lang w:bidi="ml-IN"/>
        </w:rPr>
        <w:t>myType</w:t>
      </w:r>
      <w:proofErr w:type="spellEnd"/>
      <w:r w:rsidR="005777A4" w:rsidRPr="001333A0">
        <w:rPr>
          <w:rFonts w:ascii="Tahoma" w:hAnsi="Tahoma" w:cs="Tahoma"/>
          <w:color w:val="000000"/>
          <w:lang w:bidi="ml-IN"/>
        </w:rPr>
        <w:t>, …)</w:t>
      </w:r>
      <w:r w:rsidR="00010D76" w:rsidRPr="001333A0">
        <w:rPr>
          <w:rFonts w:ascii="Tahoma" w:hAnsi="Tahoma" w:cs="Tahoma"/>
          <w:color w:val="000000"/>
          <w:lang w:bidi="ml-IN"/>
        </w:rPr>
        <w:br/>
      </w:r>
      <w:r w:rsidR="00010D76" w:rsidRPr="001333A0">
        <w:rPr>
          <w:rFonts w:ascii="Tahoma" w:hAnsi="Tahoma" w:cs="Tahoma"/>
          <w:color w:val="000000"/>
          <w:lang w:bidi="ml-IN"/>
        </w:rPr>
        <w:br/>
        <w:t>where RT is the retur</w:t>
      </w:r>
      <w:r w:rsidR="002D75A1">
        <w:rPr>
          <w:rFonts w:ascii="Tahoma" w:hAnsi="Tahoma" w:cs="Tahoma"/>
          <w:color w:val="000000"/>
          <w:lang w:bidi="ml-IN"/>
        </w:rPr>
        <w:t>n type, perhaps void, and T</w:t>
      </w:r>
      <w:r w:rsidR="00010D76" w:rsidRPr="001333A0">
        <w:rPr>
          <w:rFonts w:ascii="Tahoma" w:hAnsi="Tahoma" w:cs="Tahoma"/>
          <w:color w:val="000000"/>
          <w:lang w:bidi="ml-IN"/>
        </w:rPr>
        <w:t xml:space="preserve"> is the type of the instance to which the method is applied.  The invocation has the same syntax as a member of </w:t>
      </w:r>
      <w:r w:rsidR="00F457ED">
        <w:rPr>
          <w:rFonts w:ascii="Tahoma" w:hAnsi="Tahoma" w:cs="Tahoma"/>
          <w:color w:val="000000"/>
          <w:lang w:bidi="ml-IN"/>
        </w:rPr>
        <w:t>the class, e.g.:</w:t>
      </w:r>
      <w:r w:rsidR="00F457ED">
        <w:rPr>
          <w:rFonts w:ascii="Tahoma" w:hAnsi="Tahoma" w:cs="Tahoma"/>
          <w:color w:val="000000"/>
          <w:lang w:bidi="ml-IN"/>
        </w:rPr>
        <w:br/>
      </w:r>
      <w:r w:rsidR="00F457ED">
        <w:rPr>
          <w:rFonts w:ascii="Tahoma" w:hAnsi="Tahoma" w:cs="Tahoma"/>
          <w:color w:val="000000"/>
          <w:lang w:bidi="ml-IN"/>
        </w:rPr>
        <w:br/>
        <w:t xml:space="preserve"> </w:t>
      </w:r>
      <w:r w:rsidR="00F457ED">
        <w:rPr>
          <w:rFonts w:ascii="Tahoma" w:hAnsi="Tahoma" w:cs="Tahoma"/>
          <w:color w:val="000000"/>
          <w:lang w:bidi="ml-IN"/>
        </w:rPr>
        <w:tab/>
        <w:t xml:space="preserve">T </w:t>
      </w:r>
      <w:proofErr w:type="spellStart"/>
      <w:r w:rsidR="00F457ED">
        <w:rPr>
          <w:rFonts w:ascii="Tahoma" w:hAnsi="Tahoma" w:cs="Tahoma"/>
          <w:color w:val="000000"/>
          <w:lang w:bidi="ml-IN"/>
        </w:rPr>
        <w:t>t</w:t>
      </w:r>
      <w:proofErr w:type="spellEnd"/>
      <w:r w:rsidR="00F457ED">
        <w:rPr>
          <w:rFonts w:ascii="Tahoma" w:hAnsi="Tahoma" w:cs="Tahoma"/>
          <w:color w:val="000000"/>
          <w:lang w:bidi="ml-IN"/>
        </w:rPr>
        <w:t xml:space="preserve"> = new T();</w:t>
      </w:r>
      <w:r w:rsidR="00F457ED">
        <w:rPr>
          <w:rFonts w:ascii="Tahoma" w:hAnsi="Tahoma" w:cs="Tahoma"/>
          <w:color w:val="000000"/>
          <w:lang w:bidi="ml-IN"/>
        </w:rPr>
        <w:br/>
      </w:r>
      <w:r w:rsidR="00010D76" w:rsidRPr="001333A0">
        <w:rPr>
          <w:rFonts w:ascii="Tahoma" w:hAnsi="Tahoma" w:cs="Tahoma"/>
          <w:color w:val="000000"/>
          <w:lang w:bidi="ml-IN"/>
        </w:rPr>
        <w:t xml:space="preserve"> </w:t>
      </w:r>
      <w:r w:rsidR="00F457ED">
        <w:rPr>
          <w:rFonts w:ascii="Tahoma" w:hAnsi="Tahoma" w:cs="Tahoma"/>
          <w:color w:val="000000"/>
          <w:lang w:bidi="ml-IN"/>
        </w:rPr>
        <w:tab/>
      </w:r>
      <w:proofErr w:type="spellStart"/>
      <w:r w:rsidR="00010D76" w:rsidRPr="001333A0">
        <w:rPr>
          <w:rFonts w:ascii="Tahoma" w:hAnsi="Tahoma" w:cs="Tahoma"/>
          <w:color w:val="000000"/>
          <w:lang w:bidi="ml-IN"/>
        </w:rPr>
        <w:t>t.theMethod</w:t>
      </w:r>
      <w:proofErr w:type="spellEnd"/>
      <w:r w:rsidR="00010D76" w:rsidRPr="001333A0">
        <w:rPr>
          <w:rFonts w:ascii="Tahoma" w:hAnsi="Tahoma" w:cs="Tahoma"/>
          <w:color w:val="000000"/>
          <w:lang w:bidi="ml-IN"/>
        </w:rPr>
        <w:t>(…)</w:t>
      </w:r>
      <w:r w:rsidR="00F457ED">
        <w:rPr>
          <w:rFonts w:ascii="Tahoma" w:hAnsi="Tahoma" w:cs="Tahoma"/>
          <w:color w:val="000000"/>
          <w:lang w:bidi="ml-IN"/>
        </w:rPr>
        <w:t>;</w:t>
      </w:r>
      <w:r w:rsidR="00010D76" w:rsidRPr="001333A0">
        <w:rPr>
          <w:rFonts w:ascii="Tahoma" w:hAnsi="Tahoma" w:cs="Tahoma"/>
          <w:color w:val="000000"/>
          <w:lang w:bidi="ml-IN"/>
        </w:rPr>
        <w:br/>
      </w:r>
      <w:r w:rsidR="00010D76" w:rsidRPr="001333A0">
        <w:rPr>
          <w:rFonts w:ascii="Tahoma" w:hAnsi="Tahoma" w:cs="Tahoma"/>
          <w:color w:val="000000"/>
          <w:lang w:bidi="ml-IN"/>
        </w:rPr>
        <w:br/>
        <w:t>where the ellipsis represents any arguments the method may have, possibly none.</w:t>
      </w:r>
      <w:r w:rsidR="001333A0" w:rsidRPr="001333A0">
        <w:rPr>
          <w:rFonts w:ascii="Tahoma" w:hAnsi="Tahoma" w:cs="Tahoma"/>
          <w:color w:val="000000"/>
          <w:lang w:bidi="ml-IN"/>
        </w:rPr>
        <w:br/>
      </w:r>
      <w:r w:rsidR="001333A0" w:rsidRPr="001333A0">
        <w:rPr>
          <w:rFonts w:ascii="Tahoma" w:hAnsi="Tahoma" w:cs="Tahoma"/>
          <w:color w:val="000000"/>
          <w:lang w:bidi="ml-IN"/>
        </w:rPr>
        <w:br/>
        <w:t xml:space="preserve">Note that an extension method does not get access to </w:t>
      </w:r>
      <w:r w:rsidR="002D75A1">
        <w:rPr>
          <w:rFonts w:ascii="Tahoma" w:hAnsi="Tahoma" w:cs="Tahoma"/>
          <w:color w:val="000000"/>
          <w:lang w:bidi="ml-IN"/>
        </w:rPr>
        <w:t xml:space="preserve">private members of </w:t>
      </w:r>
      <w:r w:rsidR="001333A0" w:rsidRPr="001333A0">
        <w:rPr>
          <w:rFonts w:ascii="Tahoma" w:hAnsi="Tahoma" w:cs="Tahoma"/>
          <w:color w:val="000000"/>
          <w:lang w:bidi="ml-IN"/>
        </w:rPr>
        <w:t xml:space="preserve">its associated instance.  It must use the public interface of the instance to carry out its processing.  In the example above, </w:t>
      </w:r>
      <w:proofErr w:type="spellStart"/>
      <w:r w:rsidR="001333A0" w:rsidRPr="001333A0">
        <w:rPr>
          <w:rFonts w:ascii="Tahoma" w:hAnsi="Tahoma" w:cs="Tahoma"/>
          <w:color w:val="000000"/>
          <w:lang w:bidi="ml-IN"/>
        </w:rPr>
        <w:t>theMethod</w:t>
      </w:r>
      <w:proofErr w:type="spellEnd"/>
      <w:r w:rsidR="001333A0" w:rsidRPr="001333A0">
        <w:rPr>
          <w:rFonts w:ascii="Tahoma" w:hAnsi="Tahoma" w:cs="Tahoma"/>
          <w:color w:val="000000"/>
          <w:lang w:bidi="ml-IN"/>
        </w:rPr>
        <w:t xml:space="preserve"> must use the public interface of t, using the formal parameter, </w:t>
      </w:r>
      <w:proofErr w:type="spellStart"/>
      <w:r w:rsidR="001333A0" w:rsidRPr="001333A0">
        <w:rPr>
          <w:rFonts w:ascii="Tahoma" w:hAnsi="Tahoma" w:cs="Tahoma"/>
          <w:color w:val="000000"/>
          <w:lang w:bidi="ml-IN"/>
        </w:rPr>
        <w:t>myType</w:t>
      </w:r>
      <w:proofErr w:type="spellEnd"/>
      <w:r w:rsidR="001333A0" w:rsidRPr="001333A0">
        <w:rPr>
          <w:rFonts w:ascii="Tahoma" w:hAnsi="Tahoma" w:cs="Tahoma"/>
          <w:color w:val="000000"/>
          <w:lang w:bidi="ml-IN"/>
        </w:rPr>
        <w:t>.</w:t>
      </w:r>
      <w:r w:rsidR="00434F75">
        <w:rPr>
          <w:rFonts w:ascii="Tahoma" w:hAnsi="Tahoma" w:cs="Tahoma"/>
          <w:color w:val="000000"/>
          <w:lang w:bidi="ml-IN"/>
        </w:rPr>
        <w:br/>
      </w:r>
      <w:r w:rsidR="00434F75">
        <w:rPr>
          <w:rFonts w:ascii="Tahoma" w:hAnsi="Tahoma" w:cs="Tahoma"/>
          <w:color w:val="000000"/>
          <w:lang w:bidi="ml-IN"/>
        </w:rPr>
        <w:br/>
      </w:r>
      <w:proofErr w:type="spellStart"/>
      <w:r w:rsidR="00434F75">
        <w:rPr>
          <w:rFonts w:ascii="Tahoma" w:hAnsi="Tahoma" w:cs="Tahoma"/>
          <w:color w:val="000000"/>
          <w:lang w:bidi="ml-IN"/>
        </w:rPr>
        <w:t>System.Xml.Linq</w:t>
      </w:r>
      <w:proofErr w:type="spellEnd"/>
      <w:r w:rsidR="00434F75">
        <w:rPr>
          <w:rFonts w:ascii="Tahoma" w:hAnsi="Tahoma" w:cs="Tahoma"/>
          <w:color w:val="000000"/>
          <w:lang w:bidi="ml-IN"/>
        </w:rPr>
        <w:t xml:space="preserve"> provides extension methods Elements(…) and </w:t>
      </w:r>
      <w:proofErr w:type="spellStart"/>
      <w:r w:rsidR="00434F75">
        <w:rPr>
          <w:rFonts w:ascii="Tahoma" w:hAnsi="Tahoma" w:cs="Tahoma"/>
          <w:color w:val="000000"/>
          <w:lang w:bidi="ml-IN"/>
        </w:rPr>
        <w:t>Descendents</w:t>
      </w:r>
      <w:proofErr w:type="spellEnd"/>
      <w:r w:rsidR="00434F75">
        <w:rPr>
          <w:rFonts w:ascii="Tahoma" w:hAnsi="Tahoma" w:cs="Tahoma"/>
          <w:color w:val="000000"/>
          <w:lang w:bidi="ml-IN"/>
        </w:rPr>
        <w:t>(…)</w:t>
      </w:r>
      <w:r w:rsidR="00644075">
        <w:rPr>
          <w:rStyle w:val="FootnoteReference"/>
          <w:rFonts w:ascii="Tahoma" w:hAnsi="Tahoma" w:cs="Tahoma"/>
          <w:color w:val="000000"/>
          <w:lang w:bidi="ml-IN"/>
        </w:rPr>
        <w:footnoteReference w:id="2"/>
      </w:r>
      <w:r w:rsidR="00434F75">
        <w:rPr>
          <w:rFonts w:ascii="Tahoma" w:hAnsi="Tahoma" w:cs="Tahoma"/>
          <w:color w:val="000000"/>
          <w:lang w:bidi="ml-IN"/>
        </w:rPr>
        <w:t xml:space="preserve"> with a couple of overloads that are useful for making </w:t>
      </w:r>
      <w:proofErr w:type="spellStart"/>
      <w:r w:rsidR="00434F75">
        <w:rPr>
          <w:rFonts w:ascii="Tahoma" w:hAnsi="Tahoma" w:cs="Tahoma"/>
          <w:color w:val="000000"/>
          <w:lang w:bidi="ml-IN"/>
        </w:rPr>
        <w:t>Linq</w:t>
      </w:r>
      <w:proofErr w:type="spellEnd"/>
      <w:r w:rsidR="00434F75">
        <w:rPr>
          <w:rFonts w:ascii="Tahoma" w:hAnsi="Tahoma" w:cs="Tahoma"/>
          <w:color w:val="000000"/>
          <w:lang w:bidi="ml-IN"/>
        </w:rPr>
        <w:t xml:space="preserve"> queries on </w:t>
      </w:r>
      <w:proofErr w:type="spellStart"/>
      <w:r w:rsidR="00434F75">
        <w:rPr>
          <w:rFonts w:ascii="Tahoma" w:hAnsi="Tahoma" w:cs="Tahoma"/>
          <w:color w:val="000000"/>
          <w:lang w:bidi="ml-IN"/>
        </w:rPr>
        <w:t>XDocument</w:t>
      </w:r>
      <w:proofErr w:type="spellEnd"/>
      <w:r w:rsidR="00434F75">
        <w:rPr>
          <w:rFonts w:ascii="Tahoma" w:hAnsi="Tahoma" w:cs="Tahoma"/>
          <w:color w:val="000000"/>
          <w:lang w:bidi="ml-IN"/>
        </w:rPr>
        <w:t xml:space="preserve"> or </w:t>
      </w:r>
      <w:proofErr w:type="spellStart"/>
      <w:r w:rsidR="00434F75">
        <w:rPr>
          <w:rFonts w:ascii="Tahoma" w:hAnsi="Tahoma" w:cs="Tahoma"/>
          <w:color w:val="000000"/>
          <w:lang w:bidi="ml-IN"/>
        </w:rPr>
        <w:t>XElement</w:t>
      </w:r>
      <w:proofErr w:type="spellEnd"/>
      <w:r w:rsidR="00434F75">
        <w:rPr>
          <w:rFonts w:ascii="Tahoma" w:hAnsi="Tahoma" w:cs="Tahoma"/>
          <w:color w:val="000000"/>
          <w:lang w:bidi="ml-IN"/>
        </w:rPr>
        <w:t xml:space="preserve"> instances.</w:t>
      </w:r>
      <w:r w:rsidR="00434F75">
        <w:rPr>
          <w:rFonts w:ascii="Tahoma" w:hAnsi="Tahoma" w:cs="Tahoma"/>
          <w:color w:val="000000"/>
          <w:lang w:bidi="ml-IN"/>
        </w:rPr>
        <w:br/>
      </w:r>
      <w:r w:rsidR="00434F75">
        <w:rPr>
          <w:rFonts w:ascii="Tahoma" w:hAnsi="Tahoma" w:cs="Tahoma"/>
          <w:color w:val="000000"/>
          <w:lang w:bidi="ml-IN"/>
        </w:rPr>
        <w:br/>
      </w:r>
      <w:proofErr w:type="spellStart"/>
      <w:r w:rsidR="00434F75">
        <w:rPr>
          <w:rFonts w:ascii="Tahoma" w:hAnsi="Tahoma" w:cs="Tahoma"/>
          <w:color w:val="000000"/>
          <w:lang w:bidi="ml-IN"/>
        </w:rPr>
        <w:t>XElement.Elements</w:t>
      </w:r>
      <w:proofErr w:type="spellEnd"/>
      <w:r w:rsidR="00434F75">
        <w:rPr>
          <w:rFonts w:ascii="Tahoma" w:hAnsi="Tahoma" w:cs="Tahoma"/>
          <w:color w:val="000000"/>
          <w:lang w:bidi="ml-IN"/>
        </w:rPr>
        <w:t xml:space="preserve">() returns the child elements of the </w:t>
      </w:r>
      <w:proofErr w:type="spellStart"/>
      <w:r w:rsidR="00434F75">
        <w:rPr>
          <w:rFonts w:ascii="Tahoma" w:hAnsi="Tahoma" w:cs="Tahoma"/>
          <w:color w:val="000000"/>
          <w:lang w:bidi="ml-IN"/>
        </w:rPr>
        <w:t>XElement</w:t>
      </w:r>
      <w:proofErr w:type="spellEnd"/>
      <w:r w:rsidR="00434F75">
        <w:rPr>
          <w:rFonts w:ascii="Tahoma" w:hAnsi="Tahoma" w:cs="Tahoma"/>
          <w:color w:val="000000"/>
          <w:lang w:bidi="ml-IN"/>
        </w:rPr>
        <w:t xml:space="preserve"> instance to which it is applied. </w:t>
      </w:r>
      <w:proofErr w:type="spellStart"/>
      <w:r w:rsidR="00434F75">
        <w:rPr>
          <w:rFonts w:ascii="Tahoma" w:hAnsi="Tahoma" w:cs="Tahoma"/>
          <w:color w:val="000000"/>
          <w:lang w:bidi="ml-IN"/>
        </w:rPr>
        <w:t>XElement.Descendents</w:t>
      </w:r>
      <w:proofErr w:type="spellEnd"/>
      <w:r w:rsidR="00434F75">
        <w:rPr>
          <w:rFonts w:ascii="Tahoma" w:hAnsi="Tahoma" w:cs="Tahoma"/>
          <w:color w:val="000000"/>
          <w:lang w:bidi="ml-IN"/>
        </w:rPr>
        <w:t>() returns a collection of all the descendent</w:t>
      </w:r>
      <w:r w:rsidR="00F078EE">
        <w:rPr>
          <w:rFonts w:ascii="Tahoma" w:hAnsi="Tahoma" w:cs="Tahoma"/>
          <w:color w:val="000000"/>
          <w:lang w:bidi="ml-IN"/>
        </w:rPr>
        <w:t xml:space="preserve"> elements of the </w:t>
      </w:r>
      <w:proofErr w:type="spellStart"/>
      <w:r w:rsidR="00F078EE">
        <w:rPr>
          <w:rFonts w:ascii="Tahoma" w:hAnsi="Tahoma" w:cs="Tahoma"/>
          <w:color w:val="000000"/>
          <w:lang w:bidi="ml-IN"/>
        </w:rPr>
        <w:t>XElement</w:t>
      </w:r>
      <w:proofErr w:type="spellEnd"/>
      <w:r w:rsidR="00F078EE">
        <w:rPr>
          <w:rFonts w:ascii="Tahoma" w:hAnsi="Tahoma" w:cs="Tahoma"/>
          <w:color w:val="000000"/>
          <w:lang w:bidi="ml-IN"/>
        </w:rPr>
        <w:t xml:space="preserve"> instance to which it is applied.</w:t>
      </w:r>
      <w:r w:rsidR="00434F75">
        <w:rPr>
          <w:rFonts w:ascii="Tahoma" w:hAnsi="Tahoma" w:cs="Tahoma"/>
          <w:color w:val="000000"/>
          <w:lang w:bidi="ml-IN"/>
        </w:rPr>
        <w:t xml:space="preserve">  </w:t>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bookmarkStart w:id="0" w:name="_GoBack"/>
      <w:bookmarkEnd w:id="0"/>
      <w:r w:rsidRPr="001333A0">
        <w:rPr>
          <w:rFonts w:ascii="Tahoma" w:hAnsi="Tahoma" w:cs="Tahoma"/>
        </w:rPr>
        <w:br w:type="page"/>
      </w:r>
      <w:r w:rsidR="000424EC">
        <w:rPr>
          <w:rFonts w:ascii="Tahoma" w:hAnsi="Tahoma" w:cs="Tahoma"/>
        </w:rPr>
        <w:lastRenderedPageBreak/>
        <w:t>What does the following code do:</w:t>
      </w:r>
      <w:r w:rsidR="000424EC">
        <w:rPr>
          <w:rFonts w:ascii="Tahoma" w:hAnsi="Tahoma" w:cs="Tahoma"/>
        </w:rPr>
        <w:br/>
      </w:r>
      <w:r w:rsidR="000424EC">
        <w:rPr>
          <w:rFonts w:ascii="Tahoma" w:hAnsi="Tahoma" w:cs="Tahoma"/>
        </w:rPr>
        <w:br/>
        <w:t xml:space="preserve"> </w:t>
      </w:r>
      <w:r w:rsidR="000424EC">
        <w:rPr>
          <w:rFonts w:ascii="Tahoma" w:hAnsi="Tahoma" w:cs="Tahoma"/>
        </w:rPr>
        <w:tab/>
      </w:r>
      <w:r w:rsidR="00B27808">
        <w:rPr>
          <w:rFonts w:ascii="Tahoma" w:hAnsi="Tahoma" w:cs="Tahoma"/>
        </w:rPr>
        <w:t xml:space="preserve">Action act += () =&gt; { </w:t>
      </w:r>
      <w:proofErr w:type="spellStart"/>
      <w:r w:rsidR="00B27808">
        <w:rPr>
          <w:rFonts w:ascii="Tahoma" w:hAnsi="Tahoma" w:cs="Tahoma"/>
        </w:rPr>
        <w:t>Console.Write</w:t>
      </w:r>
      <w:proofErr w:type="spellEnd"/>
      <w:r w:rsidR="00B27808">
        <w:rPr>
          <w:rFonts w:ascii="Tahoma" w:hAnsi="Tahoma" w:cs="Tahoma"/>
        </w:rPr>
        <w:t>(“\n  Hi there”); };</w:t>
      </w:r>
      <w:r w:rsidR="00EC5F55">
        <w:rPr>
          <w:rFonts w:ascii="Tahoma" w:hAnsi="Tahoma" w:cs="Tahoma"/>
        </w:rPr>
        <w:br/>
      </w:r>
      <w:r w:rsidR="00EC5F55">
        <w:rPr>
          <w:rFonts w:ascii="Tahoma" w:hAnsi="Tahoma" w:cs="Tahoma"/>
        </w:rPr>
        <w:br/>
        <w:t>Answer:</w:t>
      </w:r>
      <w:r w:rsidR="00CB514D">
        <w:rPr>
          <w:rFonts w:ascii="Tahoma" w:hAnsi="Tahoma" w:cs="Tahoma"/>
        </w:rPr>
        <w:br/>
      </w:r>
      <w:r w:rsidR="00CB514D">
        <w:rPr>
          <w:rFonts w:ascii="Tahoma" w:hAnsi="Tahoma" w:cs="Tahoma"/>
        </w:rPr>
        <w:br/>
        <w:t>It defines a delegate act of the Action type, bound to the lambda processing shown.  Note that the lambda is not executed here.  It is simply bound to act and will be executed with either of the statements:</w:t>
      </w:r>
      <w:r w:rsidR="00CB514D">
        <w:rPr>
          <w:rFonts w:ascii="Tahoma" w:hAnsi="Tahoma" w:cs="Tahoma"/>
        </w:rPr>
        <w:br/>
      </w:r>
      <w:r w:rsidR="00CB514D">
        <w:rPr>
          <w:rFonts w:ascii="Tahoma" w:hAnsi="Tahoma" w:cs="Tahoma"/>
        </w:rPr>
        <w:br/>
        <w:t xml:space="preserve"> </w:t>
      </w:r>
      <w:r w:rsidR="00CB514D">
        <w:rPr>
          <w:rFonts w:ascii="Tahoma" w:hAnsi="Tahoma" w:cs="Tahoma"/>
        </w:rPr>
        <w:tab/>
        <w:t xml:space="preserve">act() or </w:t>
      </w:r>
      <w:proofErr w:type="spellStart"/>
      <w:r w:rsidR="00CB514D">
        <w:rPr>
          <w:rFonts w:ascii="Tahoma" w:hAnsi="Tahoma" w:cs="Tahoma"/>
        </w:rPr>
        <w:t>act.Invoke</w:t>
      </w:r>
      <w:proofErr w:type="spellEnd"/>
      <w:r w:rsidR="00CB514D">
        <w:rPr>
          <w:rFonts w:ascii="Tahoma" w:hAnsi="Tahoma" w:cs="Tahoma"/>
        </w:rPr>
        <w:t>()</w:t>
      </w:r>
      <w:r w:rsidR="00CB514D">
        <w:rPr>
          <w:rFonts w:ascii="Tahoma" w:hAnsi="Tahoma" w:cs="Tahoma"/>
        </w:rPr>
        <w:br/>
      </w:r>
      <w:r w:rsidR="00CB514D">
        <w:rPr>
          <w:rFonts w:ascii="Tahoma" w:hAnsi="Tahoma" w:cs="Tahoma"/>
        </w:rPr>
        <w:br/>
        <w:t>by any code that has access to act, perhaps by having it returned in a function call.</w:t>
      </w:r>
      <w:r w:rsidR="00CB514D">
        <w:rPr>
          <w:rFonts w:ascii="Tahoma" w:hAnsi="Tahoma" w:cs="Tahoma"/>
        </w:rPr>
        <w:br/>
      </w:r>
      <w:r w:rsidR="00CB514D">
        <w:rPr>
          <w:rFonts w:ascii="Tahoma" w:hAnsi="Tahoma" w:cs="Tahoma"/>
        </w:rPr>
        <w:br/>
        <w:t xml:space="preserve">We showed in class, using reflection in the </w:t>
      </w:r>
      <w:proofErr w:type="spellStart"/>
      <w:r w:rsidR="00CB514D">
        <w:rPr>
          <w:rFonts w:ascii="Tahoma" w:hAnsi="Tahoma" w:cs="Tahoma"/>
        </w:rPr>
        <w:t>LambdaDemos</w:t>
      </w:r>
      <w:proofErr w:type="spellEnd"/>
      <w:r w:rsidR="00CB514D">
        <w:rPr>
          <w:rFonts w:ascii="Tahoma" w:hAnsi="Tahoma" w:cs="Tahoma"/>
        </w:rPr>
        <w:t xml:space="preserve"> example, that this binding results in an instance of a class that has a method with the code of the lambda and fields for each datum used by the lambda which is embedded in the act Action delegate.  In this case there are no data being stored in the internal class.</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403" w:rsidRDefault="00D97403">
      <w:r>
        <w:separator/>
      </w:r>
    </w:p>
  </w:endnote>
  <w:endnote w:type="continuationSeparator" w:id="0">
    <w:p w:rsidR="00D97403" w:rsidRDefault="00D97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403" w:rsidRDefault="00D97403">
      <w:r>
        <w:separator/>
      </w:r>
    </w:p>
  </w:footnote>
  <w:footnote w:type="continuationSeparator" w:id="0">
    <w:p w:rsidR="00D97403" w:rsidRDefault="00D97403">
      <w:r>
        <w:continuationSeparator/>
      </w:r>
    </w:p>
  </w:footnote>
  <w:footnote w:id="1">
    <w:p w:rsidR="002D0C9F" w:rsidRPr="002D0C9F" w:rsidRDefault="002D0C9F">
      <w:pPr>
        <w:pStyle w:val="FootnoteText"/>
        <w:rPr>
          <w:rFonts w:ascii="Tahoma" w:hAnsi="Tahoma" w:cs="Tahoma"/>
          <w:sz w:val="18"/>
        </w:rPr>
      </w:pPr>
      <w:r w:rsidRPr="002D0C9F">
        <w:rPr>
          <w:rStyle w:val="FootnoteReference"/>
          <w:rFonts w:ascii="Tahoma" w:hAnsi="Tahoma" w:cs="Tahoma"/>
          <w:sz w:val="18"/>
        </w:rPr>
        <w:footnoteRef/>
      </w:r>
      <w:r w:rsidRPr="002D0C9F">
        <w:rPr>
          <w:rFonts w:ascii="Tahoma" w:hAnsi="Tahoma" w:cs="Tahoma"/>
          <w:sz w:val="18"/>
        </w:rPr>
        <w:t xml:space="preserve"> Asynchronous functions return almost immediately without waiting for the fu</w:t>
      </w:r>
      <w:r w:rsidR="00A633D7">
        <w:rPr>
          <w:rFonts w:ascii="Tahoma" w:hAnsi="Tahoma" w:cs="Tahoma"/>
          <w:sz w:val="18"/>
        </w:rPr>
        <w:t>nction’s processing to complete.</w:t>
      </w:r>
    </w:p>
  </w:footnote>
  <w:footnote w:id="2">
    <w:p w:rsidR="00644075" w:rsidRPr="00644075" w:rsidRDefault="00644075">
      <w:pPr>
        <w:pStyle w:val="FootnoteText"/>
        <w:rPr>
          <w:rFonts w:ascii="Tahoma" w:hAnsi="Tahoma" w:cs="Tahoma"/>
        </w:rPr>
      </w:pPr>
      <w:r w:rsidRPr="00644075">
        <w:rPr>
          <w:rStyle w:val="FootnoteReference"/>
          <w:rFonts w:ascii="Tahoma" w:hAnsi="Tahoma" w:cs="Tahoma"/>
          <w:sz w:val="18"/>
        </w:rPr>
        <w:footnoteRef/>
      </w:r>
      <w:r w:rsidRPr="00644075">
        <w:rPr>
          <w:rFonts w:ascii="Tahoma" w:hAnsi="Tahoma" w:cs="Tahoma"/>
          <w:sz w:val="18"/>
        </w:rPr>
        <w:t xml:space="preserve"> Elements and </w:t>
      </w:r>
      <w:proofErr w:type="spellStart"/>
      <w:r w:rsidRPr="00644075">
        <w:rPr>
          <w:rFonts w:ascii="Tahoma" w:hAnsi="Tahoma" w:cs="Tahoma"/>
          <w:sz w:val="18"/>
        </w:rPr>
        <w:t>Descendents</w:t>
      </w:r>
      <w:proofErr w:type="spellEnd"/>
      <w:r w:rsidRPr="00644075">
        <w:rPr>
          <w:rFonts w:ascii="Tahoma" w:hAnsi="Tahoma" w:cs="Tahoma"/>
          <w:sz w:val="18"/>
        </w:rPr>
        <w:t xml:space="preserve"> are extension methods provided by </w:t>
      </w:r>
      <w:proofErr w:type="spellStart"/>
      <w:r w:rsidRPr="00644075">
        <w:rPr>
          <w:rFonts w:ascii="Tahoma" w:hAnsi="Tahoma" w:cs="Tahoma"/>
          <w:sz w:val="18"/>
        </w:rPr>
        <w:t>IEnumerable</w:t>
      </w:r>
      <w:proofErr w:type="spellEnd"/>
      <w:r w:rsidRPr="00644075">
        <w:rPr>
          <w:rFonts w:ascii="Tahoma" w:hAnsi="Tahoma" w:cs="Tahoma"/>
          <w:sz w:val="18"/>
        </w:rPr>
        <w:t xml:space="preserve">&lt;T&gt; intended for use with </w:t>
      </w:r>
      <w:proofErr w:type="spellStart"/>
      <w:r w:rsidRPr="00644075">
        <w:rPr>
          <w:rFonts w:ascii="Tahoma" w:hAnsi="Tahoma" w:cs="Tahoma"/>
          <w:sz w:val="18"/>
        </w:rPr>
        <w:t>XDocument</w:t>
      </w:r>
      <w:proofErr w:type="spellEnd"/>
      <w:r w:rsidRPr="00644075">
        <w:rPr>
          <w:rFonts w:ascii="Tahoma" w:hAnsi="Tahoma" w:cs="Tahoma"/>
          <w:sz w:val="18"/>
        </w:rPr>
        <w:t xml:space="preserve"> and </w:t>
      </w:r>
      <w:proofErr w:type="spellStart"/>
      <w:r w:rsidRPr="00644075">
        <w:rPr>
          <w:rFonts w:ascii="Tahoma" w:hAnsi="Tahoma" w:cs="Tahoma"/>
          <w:sz w:val="18"/>
        </w:rPr>
        <w:t>XElement</w:t>
      </w:r>
      <w:proofErr w:type="spellEnd"/>
      <w:r w:rsidRPr="00644075">
        <w:rPr>
          <w:rFonts w:ascii="Tahoma" w:hAnsi="Tahoma" w:cs="Tahoma"/>
          <w:sz w:val="18"/>
        </w:rPr>
        <w:t xml:space="preserve"> instances.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F63EAE">
      <w:rPr>
        <w:rFonts w:ascii="Tahoma" w:hAnsi="Tahoma" w:cs="Tahoma"/>
      </w:rPr>
      <w:t xml:space="preserve"> #2</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D76"/>
    <w:rsid w:val="00010E00"/>
    <w:rsid w:val="00021CB8"/>
    <w:rsid w:val="00027819"/>
    <w:rsid w:val="00031CCE"/>
    <w:rsid w:val="000424EC"/>
    <w:rsid w:val="00055FE2"/>
    <w:rsid w:val="00057BA6"/>
    <w:rsid w:val="0007746B"/>
    <w:rsid w:val="00095DC0"/>
    <w:rsid w:val="000B5C29"/>
    <w:rsid w:val="000B75B6"/>
    <w:rsid w:val="000C1C09"/>
    <w:rsid w:val="000E31D6"/>
    <w:rsid w:val="000E499D"/>
    <w:rsid w:val="000F07F3"/>
    <w:rsid w:val="000F452D"/>
    <w:rsid w:val="000F5489"/>
    <w:rsid w:val="00104E63"/>
    <w:rsid w:val="00111A2F"/>
    <w:rsid w:val="00114C4E"/>
    <w:rsid w:val="0011683D"/>
    <w:rsid w:val="00117543"/>
    <w:rsid w:val="00121C06"/>
    <w:rsid w:val="00125386"/>
    <w:rsid w:val="001333A0"/>
    <w:rsid w:val="001355AC"/>
    <w:rsid w:val="001508F3"/>
    <w:rsid w:val="001515B9"/>
    <w:rsid w:val="00171225"/>
    <w:rsid w:val="00172239"/>
    <w:rsid w:val="00174378"/>
    <w:rsid w:val="001756D7"/>
    <w:rsid w:val="00176FBC"/>
    <w:rsid w:val="001772EF"/>
    <w:rsid w:val="0018202F"/>
    <w:rsid w:val="00185DA7"/>
    <w:rsid w:val="00186AE5"/>
    <w:rsid w:val="00187F33"/>
    <w:rsid w:val="001A7CDD"/>
    <w:rsid w:val="001C4D3F"/>
    <w:rsid w:val="001E2009"/>
    <w:rsid w:val="001F46B1"/>
    <w:rsid w:val="001F49C1"/>
    <w:rsid w:val="00214BFB"/>
    <w:rsid w:val="0022564D"/>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B75A3"/>
    <w:rsid w:val="002D0C9F"/>
    <w:rsid w:val="002D6DC5"/>
    <w:rsid w:val="002D75A1"/>
    <w:rsid w:val="002E0EBE"/>
    <w:rsid w:val="002E2454"/>
    <w:rsid w:val="002F49F3"/>
    <w:rsid w:val="00300969"/>
    <w:rsid w:val="00304EFD"/>
    <w:rsid w:val="00313D14"/>
    <w:rsid w:val="003144FB"/>
    <w:rsid w:val="003174E9"/>
    <w:rsid w:val="00324F9B"/>
    <w:rsid w:val="003278A5"/>
    <w:rsid w:val="00336EB7"/>
    <w:rsid w:val="00352B91"/>
    <w:rsid w:val="00354C80"/>
    <w:rsid w:val="00357F30"/>
    <w:rsid w:val="003651B9"/>
    <w:rsid w:val="00372C64"/>
    <w:rsid w:val="003A08A9"/>
    <w:rsid w:val="003B6050"/>
    <w:rsid w:val="003B6964"/>
    <w:rsid w:val="003C58E0"/>
    <w:rsid w:val="003D2C5B"/>
    <w:rsid w:val="003D528E"/>
    <w:rsid w:val="003E2762"/>
    <w:rsid w:val="003E4898"/>
    <w:rsid w:val="0040109D"/>
    <w:rsid w:val="00403D60"/>
    <w:rsid w:val="00405948"/>
    <w:rsid w:val="00410BE0"/>
    <w:rsid w:val="00424DC7"/>
    <w:rsid w:val="00425D3C"/>
    <w:rsid w:val="0043308E"/>
    <w:rsid w:val="00434EDD"/>
    <w:rsid w:val="00434F75"/>
    <w:rsid w:val="00461F23"/>
    <w:rsid w:val="00462A68"/>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777A4"/>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44075"/>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6F6C92"/>
    <w:rsid w:val="00711C91"/>
    <w:rsid w:val="00712AF7"/>
    <w:rsid w:val="00713E42"/>
    <w:rsid w:val="00726157"/>
    <w:rsid w:val="0074175C"/>
    <w:rsid w:val="00741FCC"/>
    <w:rsid w:val="00747F82"/>
    <w:rsid w:val="007611A8"/>
    <w:rsid w:val="00771FD8"/>
    <w:rsid w:val="007774FC"/>
    <w:rsid w:val="0078636A"/>
    <w:rsid w:val="007A1784"/>
    <w:rsid w:val="007C50D1"/>
    <w:rsid w:val="007E0463"/>
    <w:rsid w:val="007E0C3E"/>
    <w:rsid w:val="007E6E17"/>
    <w:rsid w:val="007F33EB"/>
    <w:rsid w:val="007F58D7"/>
    <w:rsid w:val="00801A54"/>
    <w:rsid w:val="00803703"/>
    <w:rsid w:val="00820B61"/>
    <w:rsid w:val="0082209C"/>
    <w:rsid w:val="008231C6"/>
    <w:rsid w:val="00824DA2"/>
    <w:rsid w:val="00824FC0"/>
    <w:rsid w:val="00826B48"/>
    <w:rsid w:val="0083124C"/>
    <w:rsid w:val="00831696"/>
    <w:rsid w:val="00833232"/>
    <w:rsid w:val="00834FB8"/>
    <w:rsid w:val="00845665"/>
    <w:rsid w:val="00854FDB"/>
    <w:rsid w:val="00856DEB"/>
    <w:rsid w:val="00861152"/>
    <w:rsid w:val="00874958"/>
    <w:rsid w:val="008806D5"/>
    <w:rsid w:val="00882C36"/>
    <w:rsid w:val="008A7DC1"/>
    <w:rsid w:val="008B0091"/>
    <w:rsid w:val="008B1558"/>
    <w:rsid w:val="008B52FC"/>
    <w:rsid w:val="008C0D9F"/>
    <w:rsid w:val="008C3FB5"/>
    <w:rsid w:val="008C43C7"/>
    <w:rsid w:val="008D0C0D"/>
    <w:rsid w:val="008D3C0A"/>
    <w:rsid w:val="008D6229"/>
    <w:rsid w:val="008E3427"/>
    <w:rsid w:val="008E461F"/>
    <w:rsid w:val="008E59DD"/>
    <w:rsid w:val="009063B6"/>
    <w:rsid w:val="009217D2"/>
    <w:rsid w:val="009262DB"/>
    <w:rsid w:val="00943E5E"/>
    <w:rsid w:val="00945D65"/>
    <w:rsid w:val="00953A73"/>
    <w:rsid w:val="0095782F"/>
    <w:rsid w:val="00957F6E"/>
    <w:rsid w:val="009603A6"/>
    <w:rsid w:val="009615E2"/>
    <w:rsid w:val="00967F57"/>
    <w:rsid w:val="00971741"/>
    <w:rsid w:val="009733A5"/>
    <w:rsid w:val="00977B44"/>
    <w:rsid w:val="00987A3B"/>
    <w:rsid w:val="00991AC1"/>
    <w:rsid w:val="0099729F"/>
    <w:rsid w:val="009A41ED"/>
    <w:rsid w:val="009B3D5A"/>
    <w:rsid w:val="009B5551"/>
    <w:rsid w:val="009C42F4"/>
    <w:rsid w:val="009D0443"/>
    <w:rsid w:val="009E2D0E"/>
    <w:rsid w:val="009E715A"/>
    <w:rsid w:val="009F16F2"/>
    <w:rsid w:val="00A10BB5"/>
    <w:rsid w:val="00A1222D"/>
    <w:rsid w:val="00A220DA"/>
    <w:rsid w:val="00A25670"/>
    <w:rsid w:val="00A30A55"/>
    <w:rsid w:val="00A375DE"/>
    <w:rsid w:val="00A46EEE"/>
    <w:rsid w:val="00A57A86"/>
    <w:rsid w:val="00A632E5"/>
    <w:rsid w:val="00A633D7"/>
    <w:rsid w:val="00A7005C"/>
    <w:rsid w:val="00A70BDA"/>
    <w:rsid w:val="00A800D8"/>
    <w:rsid w:val="00A82A83"/>
    <w:rsid w:val="00A95007"/>
    <w:rsid w:val="00AA1933"/>
    <w:rsid w:val="00AA5348"/>
    <w:rsid w:val="00AC40F5"/>
    <w:rsid w:val="00AC4247"/>
    <w:rsid w:val="00AC78CB"/>
    <w:rsid w:val="00AD5C45"/>
    <w:rsid w:val="00AF702F"/>
    <w:rsid w:val="00B028F5"/>
    <w:rsid w:val="00B176DA"/>
    <w:rsid w:val="00B26B52"/>
    <w:rsid w:val="00B27808"/>
    <w:rsid w:val="00B31201"/>
    <w:rsid w:val="00B41080"/>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A01BB"/>
    <w:rsid w:val="00CA3FED"/>
    <w:rsid w:val="00CA4D97"/>
    <w:rsid w:val="00CA6991"/>
    <w:rsid w:val="00CB514D"/>
    <w:rsid w:val="00CC1233"/>
    <w:rsid w:val="00CC2F84"/>
    <w:rsid w:val="00CC6FF0"/>
    <w:rsid w:val="00CD721B"/>
    <w:rsid w:val="00CF10A3"/>
    <w:rsid w:val="00CF67D5"/>
    <w:rsid w:val="00D01505"/>
    <w:rsid w:val="00D01E15"/>
    <w:rsid w:val="00D03760"/>
    <w:rsid w:val="00D06963"/>
    <w:rsid w:val="00D4154F"/>
    <w:rsid w:val="00D4191A"/>
    <w:rsid w:val="00D43976"/>
    <w:rsid w:val="00D44F7B"/>
    <w:rsid w:val="00D534DD"/>
    <w:rsid w:val="00D54BAE"/>
    <w:rsid w:val="00D57F6B"/>
    <w:rsid w:val="00D60236"/>
    <w:rsid w:val="00D61589"/>
    <w:rsid w:val="00D819E2"/>
    <w:rsid w:val="00D81C3D"/>
    <w:rsid w:val="00D909CB"/>
    <w:rsid w:val="00D94C8E"/>
    <w:rsid w:val="00D97403"/>
    <w:rsid w:val="00D97CCC"/>
    <w:rsid w:val="00DA12A3"/>
    <w:rsid w:val="00DA30CA"/>
    <w:rsid w:val="00DA615F"/>
    <w:rsid w:val="00DB26FE"/>
    <w:rsid w:val="00DC3BAD"/>
    <w:rsid w:val="00DD2407"/>
    <w:rsid w:val="00DD25DA"/>
    <w:rsid w:val="00DD260D"/>
    <w:rsid w:val="00DD36CD"/>
    <w:rsid w:val="00DD6D74"/>
    <w:rsid w:val="00DE2EA7"/>
    <w:rsid w:val="00DE383C"/>
    <w:rsid w:val="00DE6D23"/>
    <w:rsid w:val="00DF0731"/>
    <w:rsid w:val="00DF3001"/>
    <w:rsid w:val="00E20F27"/>
    <w:rsid w:val="00E2346A"/>
    <w:rsid w:val="00E41178"/>
    <w:rsid w:val="00E41593"/>
    <w:rsid w:val="00E52CBD"/>
    <w:rsid w:val="00E66EF2"/>
    <w:rsid w:val="00E71D44"/>
    <w:rsid w:val="00E7285E"/>
    <w:rsid w:val="00E73503"/>
    <w:rsid w:val="00E736C8"/>
    <w:rsid w:val="00E75C57"/>
    <w:rsid w:val="00E75DD2"/>
    <w:rsid w:val="00E82D1B"/>
    <w:rsid w:val="00E90840"/>
    <w:rsid w:val="00E9660A"/>
    <w:rsid w:val="00EA0334"/>
    <w:rsid w:val="00EA4266"/>
    <w:rsid w:val="00EB3B36"/>
    <w:rsid w:val="00EB5BDA"/>
    <w:rsid w:val="00EC0229"/>
    <w:rsid w:val="00EC0AA9"/>
    <w:rsid w:val="00EC0E09"/>
    <w:rsid w:val="00EC5F55"/>
    <w:rsid w:val="00EC782D"/>
    <w:rsid w:val="00ED3DEA"/>
    <w:rsid w:val="00EE358C"/>
    <w:rsid w:val="00EF430B"/>
    <w:rsid w:val="00EF6850"/>
    <w:rsid w:val="00F078EE"/>
    <w:rsid w:val="00F07B05"/>
    <w:rsid w:val="00F25AD9"/>
    <w:rsid w:val="00F440AB"/>
    <w:rsid w:val="00F457ED"/>
    <w:rsid w:val="00F47F26"/>
    <w:rsid w:val="00F63EAE"/>
    <w:rsid w:val="00F6615C"/>
    <w:rsid w:val="00F81F56"/>
    <w:rsid w:val="00F85272"/>
    <w:rsid w:val="00F8689A"/>
    <w:rsid w:val="00F87301"/>
    <w:rsid w:val="00F92F04"/>
    <w:rsid w:val="00F945C6"/>
    <w:rsid w:val="00FB1B12"/>
    <w:rsid w:val="00FC0BFB"/>
    <w:rsid w:val="00FC0E60"/>
    <w:rsid w:val="00FC1441"/>
    <w:rsid w:val="00FC1A91"/>
    <w:rsid w:val="00FC2466"/>
    <w:rsid w:val="00FD0457"/>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0FF80-117E-40A4-BEFB-9767AC6C2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9603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12</cp:revision>
  <cp:lastPrinted>2015-11-15T18:09:00Z</cp:lastPrinted>
  <dcterms:created xsi:type="dcterms:W3CDTF">2015-11-08T02:08:00Z</dcterms:created>
  <dcterms:modified xsi:type="dcterms:W3CDTF">2015-11-18T01:30:00Z</dcterms:modified>
</cp:coreProperties>
</file>