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10BE0">
        <w:rPr>
          <w:rFonts w:ascii="Tahoma" w:hAnsi="Tahoma" w:cs="Tahoma"/>
          <w:b/>
          <w:i/>
          <w:sz w:val="36"/>
          <w:szCs w:val="36"/>
        </w:rPr>
        <w:t>#1</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522314">
        <w:rPr>
          <w:rFonts w:ascii="Tahoma" w:hAnsi="Tahoma" w:cs="Tahoma"/>
        </w:rPr>
        <w:lastRenderedPageBreak/>
        <w:t>For Project #4 you</w:t>
      </w:r>
      <w:r w:rsidR="00FC1441">
        <w:rPr>
          <w:rFonts w:ascii="Tahoma" w:hAnsi="Tahoma" w:cs="Tahoma"/>
        </w:rPr>
        <w:t xml:space="preserve"> are required to </w:t>
      </w:r>
      <w:r w:rsidR="009063B6">
        <w:rPr>
          <w:rFonts w:ascii="Tahoma" w:hAnsi="Tahoma" w:cs="Tahoma"/>
        </w:rPr>
        <w:t>test a NoSqlDb database using a message-passing communication system.  Draw an activity diagram that describes how a client requests the NoSqlDb to add a new item</w:t>
      </w:r>
      <w:r w:rsidR="009004F2">
        <w:rPr>
          <w:rFonts w:ascii="Tahoma" w:hAnsi="Tahoma" w:cs="Tahoma"/>
        </w:rPr>
        <w:t xml:space="preserve"> and the resulting server processing</w:t>
      </w:r>
      <w:r w:rsidR="009063B6">
        <w:rPr>
          <w:rFonts w:ascii="Tahoma" w:hAnsi="Tahoma" w:cs="Tahoma"/>
        </w:rPr>
        <w:t>.  You need to show all the activities involved in that operation</w:t>
      </w:r>
      <w:r w:rsidR="00801A54">
        <w:rPr>
          <w:rFonts w:ascii="Tahoma" w:hAnsi="Tahoma" w:cs="Tahoma"/>
        </w:rPr>
        <w:t xml:space="preserve">.  You are not expected to show the communication system activities required to transmit the message other than a single activity: send message. </w:t>
      </w:r>
      <w:r w:rsidR="003144FB">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747F82">
        <w:rPr>
          <w:rFonts w:ascii="Tahoma" w:hAnsi="Tahoma" w:cs="Tahoma"/>
        </w:rPr>
        <w:lastRenderedPageBreak/>
        <w:t xml:space="preserve">Write all the code </w:t>
      </w:r>
      <w:r w:rsidR="006716D9">
        <w:rPr>
          <w:rFonts w:ascii="Tahoma" w:hAnsi="Tahoma" w:cs="Tahoma"/>
        </w:rPr>
        <w:t>to define</w:t>
      </w:r>
      <w:r w:rsidR="008D0C0D">
        <w:rPr>
          <w:rFonts w:ascii="Tahoma" w:hAnsi="Tahoma" w:cs="Tahoma"/>
        </w:rPr>
        <w:t xml:space="preserve"> and use a C# thread that</w:t>
      </w:r>
      <w:r w:rsidR="006716D9">
        <w:rPr>
          <w:rFonts w:ascii="Tahoma" w:hAnsi="Tahoma" w:cs="Tahoma"/>
        </w:rPr>
        <w:t xml:space="preserve"> read</w:t>
      </w:r>
      <w:r w:rsidR="008D0C0D">
        <w:rPr>
          <w:rFonts w:ascii="Tahoma" w:hAnsi="Tahoma" w:cs="Tahoma"/>
        </w:rPr>
        <w:t>s</w:t>
      </w:r>
      <w:r w:rsidR="006716D9">
        <w:rPr>
          <w:rFonts w:ascii="Tahoma" w:hAnsi="Tahoma" w:cs="Tahoma"/>
        </w:rPr>
        <w:t xml:space="preserve"> a queue to get jobs to execute</w:t>
      </w:r>
      <w:r w:rsidR="00AF702F">
        <w:rPr>
          <w:rFonts w:ascii="Tahoma" w:hAnsi="Tahoma" w:cs="Tahoma"/>
        </w:rPr>
        <w:t>.</w:t>
      </w:r>
      <w:r w:rsidR="008D0C0D">
        <w:rPr>
          <w:rFonts w:ascii="Tahoma" w:hAnsi="Tahoma" w:cs="Tahoma"/>
        </w:rPr>
        <w:t xml:space="preserve">  By job we mean processing that carries out some specified activity.  You can make up some simple processing as part of this answer.</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8D0C0D">
        <w:rPr>
          <w:rFonts w:ascii="Tahoma" w:hAnsi="Tahoma" w:cs="Tahoma"/>
        </w:rPr>
        <w:lastRenderedPageBreak/>
        <w:t>What is System.Type and how is it used</w:t>
      </w:r>
      <w:r w:rsidR="00D81C3D">
        <w:rPr>
          <w:rFonts w:ascii="Tahoma" w:hAnsi="Tahoma" w:cs="Tahoma"/>
        </w:rPr>
        <w:t>.</w:t>
      </w:r>
      <w:r w:rsidR="008D0C0D">
        <w:rPr>
          <w:rFonts w:ascii="Tahoma" w:hAnsi="Tahoma" w:cs="Tahoma"/>
        </w:rPr>
        <w:t xml:space="preserve">  Write a fragment of code to illustrate your answer.</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FF5501"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Assuming you use the Data Contract defined in the Instructor’s CommPrototype, write XML markup for a message body that provides all the information needed for the remote NoSqlDb database to insert an element.  Show how to use System.Xml.Linq.XDocument to construct the body.  Please use a key of type int and a payload of </w:t>
      </w:r>
      <w:r>
        <w:rPr>
          <w:rFonts w:ascii="Tahoma" w:hAnsi="Tahoma" w:cs="Tahoma"/>
        </w:rPr>
        <w:t xml:space="preserve">type </w:t>
      </w:r>
      <w:r>
        <w:rPr>
          <w:rFonts w:ascii="Tahoma" w:hAnsi="Tahoma" w:cs="Tahoma"/>
        </w:rPr>
        <w:t>PL_String</w:t>
      </w:r>
      <w:r>
        <w:rPr>
          <w:rFonts w:ascii="Tahoma" w:hAnsi="Tahoma" w:cs="Tahoma"/>
        </w:rPr>
        <w:t xml:space="preserve"> for the Element to be added</w:t>
      </w:r>
      <w:bookmarkStart w:id="0" w:name="_GoBack"/>
      <w:bookmarkEnd w:id="0"/>
      <w:r w:rsidR="00174378">
        <w:rPr>
          <w:rFonts w:ascii="Tahoma" w:hAnsi="Tahoma" w:cs="Tahoma"/>
        </w:rPr>
        <w:t>.</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F87301"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generic type?  What was the purpose of defining generic types in Project #2?</w:t>
      </w:r>
      <w:r w:rsidR="009004F2">
        <w:rPr>
          <w:rFonts w:ascii="Tahoma" w:hAnsi="Tahoma" w:cs="Tahoma"/>
        </w:rPr>
        <w:t xml:space="preserve">  What code do you have to provide to enable the compiler to accept a call to a specified method that you expect the generic type to support?</w:t>
      </w:r>
      <w:r>
        <w:rPr>
          <w:rFonts w:ascii="Tahoma" w:hAnsi="Tahoma" w:cs="Tahoma"/>
        </w:rPr>
        <w:br/>
      </w:r>
      <w:r>
        <w:rPr>
          <w:rFonts w:ascii="Tahoma" w:hAnsi="Tahoma" w:cs="Tahoma"/>
        </w:rPr>
        <w:br/>
        <w:t>Answer:</w:t>
      </w:r>
      <w:r>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74378">
        <w:rPr>
          <w:rFonts w:ascii="Tahoma" w:hAnsi="Tahoma" w:cs="Tahoma"/>
        </w:rPr>
        <w:lastRenderedPageBreak/>
        <w:t>Write all the code for a C# function that takes a single argument and modifies it</w:t>
      </w:r>
      <w:r w:rsidR="00801A54">
        <w:rPr>
          <w:rFonts w:ascii="Tahoma" w:hAnsi="Tahoma" w:cs="Tahoma"/>
        </w:rPr>
        <w:t>s state or value</w:t>
      </w:r>
      <w:r w:rsidR="00174378">
        <w:rPr>
          <w:rFonts w:ascii="Tahoma" w:hAnsi="Tahoma" w:cs="Tahoma"/>
        </w:rPr>
        <w:t xml:space="preserve"> in the caller’s scope.  You </w:t>
      </w:r>
      <w:r w:rsidR="00801A54">
        <w:rPr>
          <w:rFonts w:ascii="Tahoma" w:hAnsi="Tahoma" w:cs="Tahoma"/>
        </w:rPr>
        <w:t>may use specific types and</w:t>
      </w:r>
      <w:r w:rsidR="00174378">
        <w:rPr>
          <w:rFonts w:ascii="Tahoma" w:hAnsi="Tahoma" w:cs="Tahoma"/>
        </w:rPr>
        <w:t xml:space="preserve"> </w:t>
      </w:r>
      <w:r w:rsidR="000424EC">
        <w:rPr>
          <w:rFonts w:ascii="Tahoma" w:hAnsi="Tahoma" w:cs="Tahoma"/>
        </w:rPr>
        <w:t>invent any simple modification</w:t>
      </w:r>
      <w:r w:rsidR="00801A54">
        <w:rPr>
          <w:rFonts w:ascii="Tahoma" w:hAnsi="Tahoma" w:cs="Tahoma"/>
        </w:rPr>
        <w:t>s</w:t>
      </w:r>
      <w:r w:rsidR="000424EC">
        <w:rPr>
          <w:rFonts w:ascii="Tahoma" w:hAnsi="Tahoma" w:cs="Tahoma"/>
        </w:rPr>
        <w:t xml:space="preserve"> you like</w:t>
      </w:r>
      <w:r w:rsidR="005C73FE">
        <w:rPr>
          <w:rFonts w:ascii="Tahoma" w:hAnsi="Tahoma" w:cs="Tahoma"/>
        </w:rPr>
        <w:t>.</w:t>
      </w:r>
      <w:r w:rsidR="000424EC">
        <w:rPr>
          <w:rFonts w:ascii="Tahoma" w:hAnsi="Tahoma" w:cs="Tahoma"/>
        </w:rPr>
        <w:t xml:space="preserve">  Consider all cases.</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424EC">
        <w:rPr>
          <w:rFonts w:ascii="Tahoma" w:hAnsi="Tahoma" w:cs="Tahoma"/>
        </w:rPr>
        <w:lastRenderedPageBreak/>
        <w:t>What does the following code do:</w:t>
      </w:r>
      <w:r w:rsidR="000424EC">
        <w:rPr>
          <w:rFonts w:ascii="Tahoma" w:hAnsi="Tahoma" w:cs="Tahoma"/>
        </w:rPr>
        <w:br/>
      </w:r>
      <w:r w:rsidR="000424EC">
        <w:rPr>
          <w:rFonts w:ascii="Tahoma" w:hAnsi="Tahoma" w:cs="Tahoma"/>
        </w:rPr>
        <w:br/>
        <w:t xml:space="preserve"> </w:t>
      </w:r>
      <w:r w:rsidR="000424EC">
        <w:rPr>
          <w:rFonts w:ascii="Tahoma" w:hAnsi="Tahoma" w:cs="Tahoma"/>
        </w:rPr>
        <w:tab/>
        <w:t>Dictionary&lt;int, string&gt; dict = new Dictionary&lt;int, string&gt;()</w:t>
      </w:r>
      <w:r w:rsidR="005C73FE">
        <w:rPr>
          <w:rFonts w:ascii="Tahoma" w:hAnsi="Tahoma" w:cs="Tahoma"/>
        </w:rPr>
        <w:t>.</w:t>
      </w:r>
      <w:r w:rsidR="000424EC">
        <w:rPr>
          <w:rFonts w:ascii="Tahoma" w:hAnsi="Tahoma" w:cs="Tahoma"/>
        </w:rPr>
        <w:br/>
      </w:r>
      <w:r w:rsidR="000424EC">
        <w:rPr>
          <w:rFonts w:ascii="Tahoma" w:hAnsi="Tahoma" w:cs="Tahoma"/>
        </w:rPr>
        <w:br/>
        <w:t xml:space="preserve"> </w:t>
      </w:r>
      <w:r w:rsidR="000424EC">
        <w:rPr>
          <w:rFonts w:ascii="Tahoma" w:hAnsi="Tahoma" w:cs="Tahoma"/>
        </w:rPr>
        <w:tab/>
        <w:t>// some code here that may have added key/value pairs to dict.</w:t>
      </w:r>
      <w:r w:rsidR="000424EC">
        <w:rPr>
          <w:rFonts w:ascii="Tahoma" w:hAnsi="Tahoma" w:cs="Tahoma"/>
        </w:rPr>
        <w:br/>
      </w:r>
      <w:r w:rsidR="000424EC">
        <w:rPr>
          <w:rFonts w:ascii="Tahoma" w:hAnsi="Tahoma" w:cs="Tahoma"/>
        </w:rPr>
        <w:br/>
        <w:t xml:space="preserve"> </w:t>
      </w:r>
      <w:r w:rsidR="000424EC">
        <w:rPr>
          <w:rFonts w:ascii="Tahoma" w:hAnsi="Tahoma" w:cs="Tahoma"/>
        </w:rPr>
        <w:tab/>
        <w:t>dict[3] = “three is enough”;</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F53" w:rsidRDefault="007D2F53">
      <w:r>
        <w:separator/>
      </w:r>
    </w:p>
  </w:endnote>
  <w:endnote w:type="continuationSeparator" w:id="0">
    <w:p w:rsidR="007D2F53" w:rsidRDefault="007D2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F53" w:rsidRDefault="007D2F53">
      <w:r>
        <w:separator/>
      </w:r>
    </w:p>
  </w:footnote>
  <w:footnote w:type="continuationSeparator" w:id="0">
    <w:p w:rsidR="007D2F53" w:rsidRDefault="007D2F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MidTerm Examination</w:t>
    </w:r>
    <w:r w:rsidR="00410BE0">
      <w:rPr>
        <w:rFonts w:ascii="Tahoma" w:hAnsi="Tahoma" w:cs="Tahoma"/>
      </w:rPr>
      <w:t xml:space="preserve"> #1</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D6408"/>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24DC7"/>
    <w:rsid w:val="00425D3C"/>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41FCC"/>
    <w:rsid w:val="00747F82"/>
    <w:rsid w:val="007611A8"/>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30AC"/>
    <w:rsid w:val="00B45806"/>
    <w:rsid w:val="00B6042D"/>
    <w:rsid w:val="00B61827"/>
    <w:rsid w:val="00B75065"/>
    <w:rsid w:val="00B769AB"/>
    <w:rsid w:val="00B87281"/>
    <w:rsid w:val="00B96AD6"/>
    <w:rsid w:val="00B97350"/>
    <w:rsid w:val="00BA4736"/>
    <w:rsid w:val="00BB6F58"/>
    <w:rsid w:val="00BD75D0"/>
    <w:rsid w:val="00BE083D"/>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81F56"/>
    <w:rsid w:val="00F85272"/>
    <w:rsid w:val="00F8689A"/>
    <w:rsid w:val="00F87301"/>
    <w:rsid w:val="00F92F04"/>
    <w:rsid w:val="00F945C6"/>
    <w:rsid w:val="00FB1B12"/>
    <w:rsid w:val="00FC0BFB"/>
    <w:rsid w:val="00FC0E60"/>
    <w:rsid w:val="00FC1441"/>
    <w:rsid w:val="00FC1A91"/>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80E13-BE39-46BB-ACD8-8E5CB8DB5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8</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9</cp:revision>
  <cp:lastPrinted>2015-11-01T20:36:00Z</cp:lastPrinted>
  <dcterms:created xsi:type="dcterms:W3CDTF">2015-11-01T19:46:00Z</dcterms:created>
  <dcterms:modified xsi:type="dcterms:W3CDTF">2015-11-06T00:24:00Z</dcterms:modified>
</cp:coreProperties>
</file>