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10BE0">
        <w:rPr>
          <w:rFonts w:ascii="Tahoma" w:hAnsi="Tahoma" w:cs="Tahoma"/>
          <w:b/>
          <w:i/>
          <w:sz w:val="36"/>
          <w:szCs w:val="36"/>
        </w:rPr>
        <w:t>#</w:t>
      </w:r>
      <w:r w:rsidR="00CB0D7A">
        <w:rPr>
          <w:rFonts w:ascii="Tahoma" w:hAnsi="Tahoma" w:cs="Tahoma"/>
          <w:b/>
          <w:i/>
          <w:sz w:val="36"/>
          <w:szCs w:val="36"/>
        </w:rPr>
        <w:t>2</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87210D">
        <w:rPr>
          <w:rFonts w:ascii="Tahoma" w:hAnsi="Tahoma" w:cs="Tahoma"/>
        </w:rPr>
        <w:lastRenderedPageBreak/>
        <w:t>The .Net System.Reflection namespace defines an abstract type Assembly that has a static method LoadFrom(fileSpec), which, if fileSpec identifies an assembly</w:t>
      </w:r>
      <w:r w:rsidR="00C44C0E">
        <w:rPr>
          <w:rStyle w:val="FootnoteReference"/>
          <w:rFonts w:ascii="Tahoma" w:hAnsi="Tahoma" w:cs="Tahoma"/>
        </w:rPr>
        <w:footnoteReference w:id="1"/>
      </w:r>
      <w:r w:rsidR="0087210D">
        <w:rPr>
          <w:rFonts w:ascii="Tahoma" w:hAnsi="Tahoma" w:cs="Tahoma"/>
        </w:rPr>
        <w:t>, loads it into the caller’s process</w:t>
      </w:r>
      <w:r w:rsidR="00FD0695">
        <w:rPr>
          <w:rStyle w:val="FootnoteReference"/>
          <w:rFonts w:ascii="Tahoma" w:hAnsi="Tahoma" w:cs="Tahoma"/>
        </w:rPr>
        <w:footnoteReference w:id="2"/>
      </w:r>
      <w:r w:rsidR="0087210D">
        <w:rPr>
          <w:rFonts w:ascii="Tahoma" w:hAnsi="Tahoma" w:cs="Tahoma"/>
        </w:rPr>
        <w:t xml:space="preserve"> and returns a reference to the loaded assembly.  It also has a static method GetTypes which returns an array of Type objects</w:t>
      </w:r>
      <w:r w:rsidR="009D39D1">
        <w:rPr>
          <w:rFonts w:ascii="Tahoma" w:hAnsi="Tahoma" w:cs="Tahoma"/>
        </w:rPr>
        <w:t>.  Each element of the array contains reflection information about a type defined in the assembly</w:t>
      </w:r>
      <w:r w:rsidR="0087210D">
        <w:rPr>
          <w:rFonts w:ascii="Tahoma" w:hAnsi="Tahoma" w:cs="Tahoma"/>
        </w:rPr>
        <w:t>.</w:t>
      </w:r>
      <w:r w:rsidR="0087210D">
        <w:rPr>
          <w:rFonts w:ascii="Tahoma" w:hAnsi="Tahoma" w:cs="Tahoma"/>
        </w:rPr>
        <w:br/>
      </w:r>
      <w:r w:rsidR="0087210D">
        <w:rPr>
          <w:rFonts w:ascii="Tahoma" w:hAnsi="Tahoma" w:cs="Tahoma"/>
        </w:rPr>
        <w:br/>
        <w:t>abstract class Assembly {</w:t>
      </w:r>
      <w:r w:rsidR="0087210D">
        <w:rPr>
          <w:rFonts w:ascii="Tahoma" w:hAnsi="Tahoma" w:cs="Tahoma"/>
        </w:rPr>
        <w:br/>
        <w:t xml:space="preserve">  public static Assembly LoadFrom(string fileSpec);</w:t>
      </w:r>
      <w:r w:rsidR="0087210D">
        <w:rPr>
          <w:rFonts w:ascii="Tahoma" w:hAnsi="Tahoma" w:cs="Tahoma"/>
        </w:rPr>
        <w:br/>
        <w:t xml:space="preserve">  public static Type[] GetTypes()</w:t>
      </w:r>
      <w:r w:rsidR="0087210D">
        <w:rPr>
          <w:rFonts w:ascii="Tahoma" w:hAnsi="Tahoma" w:cs="Tahoma"/>
        </w:rPr>
        <w:br/>
        <w:t xml:space="preserve">    …</w:t>
      </w:r>
      <w:r w:rsidR="0087210D">
        <w:rPr>
          <w:rFonts w:ascii="Tahoma" w:hAnsi="Tahoma" w:cs="Tahoma"/>
        </w:rPr>
        <w:br/>
        <w:t>}</w:t>
      </w:r>
      <w:r w:rsidR="0087210D">
        <w:rPr>
          <w:rFonts w:ascii="Tahoma" w:hAnsi="Tahoma" w:cs="Tahoma"/>
        </w:rPr>
        <w:br/>
      </w:r>
      <w:r w:rsidR="0087210D">
        <w:rPr>
          <w:rFonts w:ascii="Tahoma" w:hAnsi="Tahoma" w:cs="Tahoma"/>
        </w:rPr>
        <w:br/>
        <w:t>Write code to display all the type names and their namespaces found in the loaded assembly.</w:t>
      </w:r>
      <w:r w:rsidR="00FD0695">
        <w:rPr>
          <w:rFonts w:ascii="Tahoma" w:hAnsi="Tahoma" w:cs="Tahoma"/>
        </w:rPr>
        <w:t xml:space="preserve">  Comment on using this idea to find file dependency information instead of the process described in class.</w:t>
      </w:r>
      <w:r w:rsidR="00702E7B">
        <w:rPr>
          <w:rFonts w:ascii="Tahoma" w:hAnsi="Tahoma" w:cs="Tahoma"/>
        </w:rPr>
        <w:br/>
      </w:r>
      <w:r w:rsidR="00702E7B">
        <w:rPr>
          <w:rFonts w:ascii="Tahoma" w:hAnsi="Tahoma" w:cs="Tahoma"/>
        </w:rPr>
        <w:br/>
      </w:r>
      <w:r w:rsidR="003144FB">
        <w:rPr>
          <w:rFonts w:ascii="Tahoma" w:hAnsi="Tahoma" w:cs="Tahoma"/>
        </w:rP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CB0D7A">
        <w:rPr>
          <w:rFonts w:ascii="Tahoma" w:hAnsi="Tahoma" w:cs="Tahoma"/>
        </w:rPr>
        <w:lastRenderedPageBreak/>
        <w:t>Draw a package diagram for your design of Project #3</w:t>
      </w:r>
      <w:r w:rsidR="00251D86">
        <w:rPr>
          <w:rFonts w:ascii="Tahoma" w:hAnsi="Tahoma" w:cs="Tahoma"/>
        </w:rPr>
        <w:t>.</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CB0D7A">
        <w:rPr>
          <w:rFonts w:ascii="Tahoma" w:hAnsi="Tahoma" w:cs="Tahoma"/>
        </w:rPr>
        <w:lastRenderedPageBreak/>
        <w:t>Create a list of critical issues for Project #2, as you would for an Operational Concept Document (OCD).  Please state the issue and describe how resolving that issue would affect your design.</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251D86" w:rsidRDefault="00CB0D7A" w:rsidP="00251D86">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to detect if a semiExpression has a specified sequence of tokens</w:t>
      </w:r>
      <w:r w:rsidR="00251D86">
        <w:rPr>
          <w:rFonts w:ascii="Courier New" w:hAnsi="Courier New" w:cs="Kartika"/>
          <w:color w:val="000000"/>
          <w:lang w:bidi="ml-IN"/>
        </w:rPr>
        <w:t>.</w:t>
      </w:r>
      <w:r w:rsidR="00A800D8" w:rsidRPr="00251D86">
        <w:rPr>
          <w:rFonts w:ascii="Tahoma" w:hAnsi="Tahoma" w:cs="Tahoma"/>
        </w:rPr>
        <w:t xml:space="preserve"> </w:t>
      </w:r>
      <w:r w:rsidR="00ED3DEA" w:rsidRPr="00251D86">
        <w:rPr>
          <w:rFonts w:ascii="Tahoma" w:hAnsi="Tahoma" w:cs="Tahoma"/>
        </w:rPr>
        <w:br/>
      </w:r>
      <w:r w:rsidR="00ED3DEA" w:rsidRPr="00251D86">
        <w:rPr>
          <w:rFonts w:ascii="Tahoma" w:hAnsi="Tahoma" w:cs="Tahoma"/>
        </w:rPr>
        <w:br/>
        <w:t>Answer:</w:t>
      </w:r>
      <w:r w:rsidR="00ED3DEA" w:rsidRPr="00251D86">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625214"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 is a .Net delegate?  Describe all the uses you can think of for delegates</w:t>
      </w:r>
      <w:r w:rsidR="00251D86">
        <w:rPr>
          <w:rFonts w:ascii="Tahoma" w:hAnsi="Tahoma" w:cs="Tahoma"/>
        </w:rPr>
        <w:t>.</w:t>
      </w:r>
      <w:r>
        <w:rPr>
          <w:rFonts w:ascii="Tahoma" w:hAnsi="Tahoma" w:cs="Tahoma"/>
        </w:rPr>
        <w:t xml:space="preserve">  For this description please provide an itemized list with one or more sentences per item that discusses that use.</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625214">
        <w:rPr>
          <w:rFonts w:ascii="Tahoma" w:hAnsi="Tahoma" w:cs="Tahoma"/>
        </w:rPr>
        <w:lastRenderedPageBreak/>
        <w:t>What are your options for managing the life-time of remote objects when using Windows Communication Foundation (WCF)?</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625214">
        <w:rPr>
          <w:rFonts w:ascii="Tahoma" w:hAnsi="Tahoma" w:cs="Tahoma"/>
        </w:rPr>
        <w:lastRenderedPageBreak/>
        <w:t xml:space="preserve">Write all the code for a thread that </w:t>
      </w:r>
      <w:r w:rsidR="001C58FF">
        <w:rPr>
          <w:rFonts w:ascii="Tahoma" w:hAnsi="Tahoma" w:cs="Tahoma"/>
        </w:rPr>
        <w:t xml:space="preserve">continuously </w:t>
      </w:r>
      <w:r w:rsidR="00625214">
        <w:rPr>
          <w:rFonts w:ascii="Tahoma" w:hAnsi="Tahoma" w:cs="Tahoma"/>
        </w:rPr>
        <w:t>dispatches messages read from a blocking queue to one of three lambdas, using a msg.</w:t>
      </w:r>
      <w:r w:rsidR="009D39D1">
        <w:rPr>
          <w:rFonts w:ascii="Tahoma" w:hAnsi="Tahoma" w:cs="Tahoma"/>
        </w:rPr>
        <w:t>id</w:t>
      </w:r>
      <w:r w:rsidR="00625214">
        <w:rPr>
          <w:rFonts w:ascii="Tahoma" w:hAnsi="Tahoma" w:cs="Tahoma"/>
        </w:rPr>
        <w:t>() as the basis for selection.  Write each of the three lambdas</w:t>
      </w:r>
      <w:r w:rsidR="001C58FF">
        <w:rPr>
          <w:rFonts w:ascii="Tahoma" w:hAnsi="Tahoma" w:cs="Tahoma"/>
        </w:rPr>
        <w:t xml:space="preserve"> where one displays the msg using msg.show(), another announces that a message arrived, on the console, and the third exits the thread.  Figuring out how to exit the thread is part of this question.</w:t>
      </w:r>
      <w:r w:rsidR="00EC5F55">
        <w:rPr>
          <w:rFonts w:ascii="Tahoma" w:hAnsi="Tahoma" w:cs="Tahoma"/>
        </w:rPr>
        <w:br/>
      </w:r>
      <w:bookmarkStart w:id="0" w:name="_GoBack"/>
      <w:bookmarkEnd w:id="0"/>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0E6E" w:rsidRDefault="00A10E6E">
      <w:r>
        <w:separator/>
      </w:r>
    </w:p>
  </w:endnote>
  <w:endnote w:type="continuationSeparator" w:id="0">
    <w:p w:rsidR="00A10E6E" w:rsidRDefault="00A10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0E6E" w:rsidRDefault="00A10E6E">
      <w:r>
        <w:separator/>
      </w:r>
    </w:p>
  </w:footnote>
  <w:footnote w:type="continuationSeparator" w:id="0">
    <w:p w:rsidR="00A10E6E" w:rsidRDefault="00A10E6E">
      <w:r>
        <w:continuationSeparator/>
      </w:r>
    </w:p>
  </w:footnote>
  <w:footnote w:id="1">
    <w:p w:rsidR="00C44C0E" w:rsidRPr="009D39D1" w:rsidRDefault="00C44C0E">
      <w:pPr>
        <w:pStyle w:val="FootnoteText"/>
        <w:rPr>
          <w:rFonts w:ascii="Tahoma" w:hAnsi="Tahoma" w:cs="Tahoma"/>
        </w:rPr>
      </w:pPr>
      <w:r w:rsidRPr="009D39D1">
        <w:rPr>
          <w:rStyle w:val="FootnoteReference"/>
          <w:rFonts w:ascii="Tahoma" w:hAnsi="Tahoma" w:cs="Tahoma"/>
        </w:rPr>
        <w:footnoteRef/>
      </w:r>
      <w:r w:rsidRPr="009D39D1">
        <w:rPr>
          <w:rFonts w:ascii="Tahoma" w:hAnsi="Tahoma" w:cs="Tahoma"/>
        </w:rPr>
        <w:t xml:space="preserve"> </w:t>
      </w:r>
      <w:r w:rsidR="00667EA0" w:rsidRPr="009D39D1">
        <w:rPr>
          <w:rFonts w:ascii="Tahoma" w:hAnsi="Tahoma" w:cs="Tahoma"/>
        </w:rPr>
        <w:t>Assemblies have extensions “.exe” and “.dll”.</w:t>
      </w:r>
    </w:p>
  </w:footnote>
  <w:footnote w:id="2">
    <w:p w:rsidR="00FD0695" w:rsidRPr="00FD0695" w:rsidRDefault="00FD0695">
      <w:pPr>
        <w:pStyle w:val="FootnoteText"/>
        <w:rPr>
          <w:rFonts w:ascii="Tahoma" w:hAnsi="Tahoma" w:cs="Tahoma"/>
        </w:rPr>
      </w:pPr>
      <w:r w:rsidRPr="00FD0695">
        <w:rPr>
          <w:rStyle w:val="FootnoteReference"/>
          <w:rFonts w:ascii="Tahoma" w:hAnsi="Tahoma" w:cs="Tahoma"/>
        </w:rPr>
        <w:footnoteRef/>
      </w:r>
      <w:r w:rsidRPr="00FD0695">
        <w:rPr>
          <w:rFonts w:ascii="Tahoma" w:hAnsi="Tahoma" w:cs="Tahoma"/>
        </w:rPr>
        <w:t xml:space="preserve"> Technically, Loadfile loads the assembly into the calling Process’es default Application Domain. That factoid is not important for this question.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MidTerm Examination</w:t>
    </w:r>
    <w:r w:rsidR="00410BE0">
      <w:rPr>
        <w:rFonts w:ascii="Tahoma" w:hAnsi="Tahoma" w:cs="Tahoma"/>
      </w:rPr>
      <w:t xml:space="preserve"> #</w:t>
    </w:r>
    <w:r w:rsidR="00CB0D7A">
      <w:rPr>
        <w:rFonts w:ascii="Tahoma" w:hAnsi="Tahoma" w:cs="Tahoma"/>
      </w:rPr>
      <w:t>2</w:t>
    </w:r>
    <w:r>
      <w:rPr>
        <w:rFonts w:ascii="Tahoma" w:hAnsi="Tahoma" w:cs="Tahoma"/>
      </w:rPr>
      <w:tab/>
    </w:r>
    <w:r w:rsidR="00747F82">
      <w:rPr>
        <w:rFonts w:ascii="Tahoma" w:hAnsi="Tahoma" w:cs="Tahoma"/>
      </w:rPr>
      <w:t xml:space="preserve">  Fall 201</w:t>
    </w:r>
    <w:r w:rsidR="00934418">
      <w:rPr>
        <w:rFonts w:ascii="Tahoma" w:hAnsi="Tahoma" w:cs="Tahoma"/>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21CB8"/>
    <w:rsid w:val="00027819"/>
    <w:rsid w:val="00031CCE"/>
    <w:rsid w:val="000424EC"/>
    <w:rsid w:val="000438A6"/>
    <w:rsid w:val="00055FE2"/>
    <w:rsid w:val="00057BA6"/>
    <w:rsid w:val="0007746B"/>
    <w:rsid w:val="00095DC0"/>
    <w:rsid w:val="000B5C29"/>
    <w:rsid w:val="000C1C09"/>
    <w:rsid w:val="000D6408"/>
    <w:rsid w:val="000E31D6"/>
    <w:rsid w:val="000E499D"/>
    <w:rsid w:val="000F201E"/>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4D3F"/>
    <w:rsid w:val="001C58FF"/>
    <w:rsid w:val="001C59E2"/>
    <w:rsid w:val="001E2009"/>
    <w:rsid w:val="001F4213"/>
    <w:rsid w:val="001F46B1"/>
    <w:rsid w:val="001F49C1"/>
    <w:rsid w:val="002044A1"/>
    <w:rsid w:val="00214BFB"/>
    <w:rsid w:val="00232E4F"/>
    <w:rsid w:val="00234B49"/>
    <w:rsid w:val="00240D9E"/>
    <w:rsid w:val="00251272"/>
    <w:rsid w:val="00251D86"/>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A1DAB"/>
    <w:rsid w:val="003B6050"/>
    <w:rsid w:val="003C58E0"/>
    <w:rsid w:val="003D14AD"/>
    <w:rsid w:val="003D2C5B"/>
    <w:rsid w:val="003D528E"/>
    <w:rsid w:val="003E2762"/>
    <w:rsid w:val="0040109D"/>
    <w:rsid w:val="00403D60"/>
    <w:rsid w:val="00405948"/>
    <w:rsid w:val="00410BE0"/>
    <w:rsid w:val="00424DC7"/>
    <w:rsid w:val="00425D3C"/>
    <w:rsid w:val="004612F3"/>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460"/>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5214"/>
    <w:rsid w:val="00626987"/>
    <w:rsid w:val="006271A2"/>
    <w:rsid w:val="0064342C"/>
    <w:rsid w:val="00651767"/>
    <w:rsid w:val="0065693C"/>
    <w:rsid w:val="00663232"/>
    <w:rsid w:val="00666F5F"/>
    <w:rsid w:val="00667EA0"/>
    <w:rsid w:val="00670B41"/>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702E7B"/>
    <w:rsid w:val="00711C91"/>
    <w:rsid w:val="00712AF7"/>
    <w:rsid w:val="00713E42"/>
    <w:rsid w:val="00726157"/>
    <w:rsid w:val="00741FCC"/>
    <w:rsid w:val="00747F82"/>
    <w:rsid w:val="007611A8"/>
    <w:rsid w:val="007774FC"/>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210D"/>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34418"/>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D39D1"/>
    <w:rsid w:val="009E1C4E"/>
    <w:rsid w:val="009E231C"/>
    <w:rsid w:val="009E715A"/>
    <w:rsid w:val="009F16F2"/>
    <w:rsid w:val="00A006A8"/>
    <w:rsid w:val="00A10BB5"/>
    <w:rsid w:val="00A10E6E"/>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4C53"/>
    <w:rsid w:val="00AD5C45"/>
    <w:rsid w:val="00AF702F"/>
    <w:rsid w:val="00B028F5"/>
    <w:rsid w:val="00B176DA"/>
    <w:rsid w:val="00B26B52"/>
    <w:rsid w:val="00B31201"/>
    <w:rsid w:val="00B430AC"/>
    <w:rsid w:val="00B45806"/>
    <w:rsid w:val="00B6042D"/>
    <w:rsid w:val="00B61827"/>
    <w:rsid w:val="00B75065"/>
    <w:rsid w:val="00B769AB"/>
    <w:rsid w:val="00B87281"/>
    <w:rsid w:val="00B87DD6"/>
    <w:rsid w:val="00B96AD6"/>
    <w:rsid w:val="00B97350"/>
    <w:rsid w:val="00BA4736"/>
    <w:rsid w:val="00BB6F58"/>
    <w:rsid w:val="00BD75D0"/>
    <w:rsid w:val="00BE083D"/>
    <w:rsid w:val="00BF46E4"/>
    <w:rsid w:val="00BF7810"/>
    <w:rsid w:val="00C0548A"/>
    <w:rsid w:val="00C2539C"/>
    <w:rsid w:val="00C30513"/>
    <w:rsid w:val="00C3619A"/>
    <w:rsid w:val="00C41541"/>
    <w:rsid w:val="00C44C0E"/>
    <w:rsid w:val="00C53362"/>
    <w:rsid w:val="00C6110A"/>
    <w:rsid w:val="00C75CE2"/>
    <w:rsid w:val="00C765C9"/>
    <w:rsid w:val="00C776BF"/>
    <w:rsid w:val="00C84C79"/>
    <w:rsid w:val="00C87815"/>
    <w:rsid w:val="00C9387B"/>
    <w:rsid w:val="00C95AEB"/>
    <w:rsid w:val="00CA01BB"/>
    <w:rsid w:val="00CA2904"/>
    <w:rsid w:val="00CA3FED"/>
    <w:rsid w:val="00CA4D97"/>
    <w:rsid w:val="00CA6991"/>
    <w:rsid w:val="00CB0D7A"/>
    <w:rsid w:val="00CC1233"/>
    <w:rsid w:val="00CC2F84"/>
    <w:rsid w:val="00CC6FF0"/>
    <w:rsid w:val="00CD721B"/>
    <w:rsid w:val="00CF10A3"/>
    <w:rsid w:val="00CF67D5"/>
    <w:rsid w:val="00D01505"/>
    <w:rsid w:val="00D06963"/>
    <w:rsid w:val="00D2104A"/>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9BF"/>
    <w:rsid w:val="00DD6D74"/>
    <w:rsid w:val="00DE2EA7"/>
    <w:rsid w:val="00DE383C"/>
    <w:rsid w:val="00DE6321"/>
    <w:rsid w:val="00DF0731"/>
    <w:rsid w:val="00DF3001"/>
    <w:rsid w:val="00E05783"/>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7295C"/>
    <w:rsid w:val="00F81F56"/>
    <w:rsid w:val="00F84F5E"/>
    <w:rsid w:val="00F85272"/>
    <w:rsid w:val="00F8689A"/>
    <w:rsid w:val="00F87301"/>
    <w:rsid w:val="00F92F04"/>
    <w:rsid w:val="00F945C6"/>
    <w:rsid w:val="00FB1B12"/>
    <w:rsid w:val="00FB576F"/>
    <w:rsid w:val="00FC0BFB"/>
    <w:rsid w:val="00FC0E60"/>
    <w:rsid w:val="00FC1441"/>
    <w:rsid w:val="00FC1A91"/>
    <w:rsid w:val="00FC79D3"/>
    <w:rsid w:val="00FD0457"/>
    <w:rsid w:val="00FD0695"/>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C13E7"/>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B6A45-2A9E-4082-8A07-0BED859B5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8</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6</cp:revision>
  <cp:lastPrinted>2018-10-30T20:08:00Z</cp:lastPrinted>
  <dcterms:created xsi:type="dcterms:W3CDTF">2018-10-28T12:10:00Z</dcterms:created>
  <dcterms:modified xsi:type="dcterms:W3CDTF">2018-11-02T10:34:00Z</dcterms:modified>
</cp:coreProperties>
</file>