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410BE0">
        <w:rPr>
          <w:rFonts w:ascii="Tahoma" w:hAnsi="Tahoma" w:cs="Tahoma"/>
          <w:b/>
          <w:i/>
          <w:sz w:val="36"/>
          <w:szCs w:val="36"/>
        </w:rPr>
        <w:t>#</w:t>
      </w:r>
      <w:r w:rsidR="00CB0D7A">
        <w:rPr>
          <w:rFonts w:ascii="Tahoma" w:hAnsi="Tahoma" w:cs="Tahoma"/>
          <w:b/>
          <w:i/>
          <w:sz w:val="36"/>
          <w:szCs w:val="36"/>
        </w:rPr>
        <w:t>2</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r w:rsidRPr="00987A3B">
        <w:rPr>
          <w:rFonts w:ascii="Tahoma" w:hAnsi="Tahoma" w:cs="Tahoma"/>
        </w:rPr>
        <w:t>Name:_______</w:t>
      </w:r>
      <w:r w:rsidR="00BC096B" w:rsidRPr="00BC096B">
        <w:rPr>
          <w:rFonts w:ascii="Tahoma" w:hAnsi="Tahoma" w:cs="Tahoma"/>
          <w:b/>
          <w:sz w:val="24"/>
        </w:rPr>
        <w:t>Instructor’s Solution</w:t>
      </w:r>
      <w:r w:rsidRPr="00987A3B">
        <w:rPr>
          <w:rFonts w:ascii="Tahoma" w:hAnsi="Tahoma" w:cs="Tahoma"/>
        </w:rPr>
        <w:t>____________</w:t>
      </w:r>
      <w:r w:rsidR="00987A3B">
        <w:rPr>
          <w:rFonts w:ascii="Tahoma" w:hAnsi="Tahoma" w:cs="Tahoma"/>
        </w:rPr>
        <w:t>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731405" w:rsidRPr="00731405"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87210D">
        <w:rPr>
          <w:rFonts w:ascii="Tahoma" w:hAnsi="Tahoma" w:cs="Tahoma"/>
        </w:rPr>
        <w:lastRenderedPageBreak/>
        <w:t>The .Net System.Reflection namespace defines an abstract type Assembly that has a static method LoadFrom(fileSpec), which, if fileSpec identifies an assembly</w:t>
      </w:r>
      <w:r w:rsidR="00C44C0E">
        <w:rPr>
          <w:rStyle w:val="FootnoteReference"/>
          <w:rFonts w:ascii="Tahoma" w:hAnsi="Tahoma" w:cs="Tahoma"/>
        </w:rPr>
        <w:footnoteReference w:id="1"/>
      </w:r>
      <w:r w:rsidR="0087210D">
        <w:rPr>
          <w:rFonts w:ascii="Tahoma" w:hAnsi="Tahoma" w:cs="Tahoma"/>
        </w:rPr>
        <w:t>, loads it into the caller’s process</w:t>
      </w:r>
      <w:r w:rsidR="00FD0695">
        <w:rPr>
          <w:rStyle w:val="FootnoteReference"/>
          <w:rFonts w:ascii="Tahoma" w:hAnsi="Tahoma" w:cs="Tahoma"/>
        </w:rPr>
        <w:footnoteReference w:id="2"/>
      </w:r>
      <w:r w:rsidR="0087210D">
        <w:rPr>
          <w:rFonts w:ascii="Tahoma" w:hAnsi="Tahoma" w:cs="Tahoma"/>
        </w:rPr>
        <w:t xml:space="preserve"> and returns a reference to the loaded assembly.  It also has a static method GetTypes which returns an array of Type objects</w:t>
      </w:r>
      <w:r w:rsidR="009D39D1">
        <w:rPr>
          <w:rFonts w:ascii="Tahoma" w:hAnsi="Tahoma" w:cs="Tahoma"/>
        </w:rPr>
        <w:t>.  Each element of the array contains reflection information about a type defined in the assembly</w:t>
      </w:r>
      <w:r w:rsidR="0087210D">
        <w:rPr>
          <w:rFonts w:ascii="Tahoma" w:hAnsi="Tahoma" w:cs="Tahoma"/>
        </w:rPr>
        <w:t>.</w:t>
      </w:r>
      <w:r w:rsidR="0087210D">
        <w:rPr>
          <w:rFonts w:ascii="Tahoma" w:hAnsi="Tahoma" w:cs="Tahoma"/>
        </w:rPr>
        <w:br/>
      </w:r>
      <w:r w:rsidR="0087210D">
        <w:rPr>
          <w:rFonts w:ascii="Tahoma" w:hAnsi="Tahoma" w:cs="Tahoma"/>
        </w:rPr>
        <w:br/>
        <w:t>abstract class Assembly {</w:t>
      </w:r>
      <w:r w:rsidR="0087210D">
        <w:rPr>
          <w:rFonts w:ascii="Tahoma" w:hAnsi="Tahoma" w:cs="Tahoma"/>
        </w:rPr>
        <w:br/>
        <w:t xml:space="preserve">  public static Assembly LoadFrom(string fileSpec);</w:t>
      </w:r>
      <w:r w:rsidR="0087210D">
        <w:rPr>
          <w:rFonts w:ascii="Tahoma" w:hAnsi="Tahoma" w:cs="Tahoma"/>
        </w:rPr>
        <w:br/>
        <w:t xml:space="preserve">  public static Type[] GetTypes()</w:t>
      </w:r>
      <w:r w:rsidR="0087210D">
        <w:rPr>
          <w:rFonts w:ascii="Tahoma" w:hAnsi="Tahoma" w:cs="Tahoma"/>
        </w:rPr>
        <w:br/>
        <w:t xml:space="preserve">    …</w:t>
      </w:r>
      <w:r w:rsidR="0087210D">
        <w:rPr>
          <w:rFonts w:ascii="Tahoma" w:hAnsi="Tahoma" w:cs="Tahoma"/>
        </w:rPr>
        <w:br/>
        <w:t>}</w:t>
      </w:r>
      <w:r w:rsidR="0087210D">
        <w:rPr>
          <w:rFonts w:ascii="Tahoma" w:hAnsi="Tahoma" w:cs="Tahoma"/>
        </w:rPr>
        <w:br/>
      </w:r>
      <w:r w:rsidR="0087210D">
        <w:rPr>
          <w:rFonts w:ascii="Tahoma" w:hAnsi="Tahoma" w:cs="Tahoma"/>
        </w:rPr>
        <w:br/>
        <w:t>Write code to display all the type names and their namespaces found in the loaded assembly.</w:t>
      </w:r>
      <w:r w:rsidR="00FD0695">
        <w:rPr>
          <w:rFonts w:ascii="Tahoma" w:hAnsi="Tahoma" w:cs="Tahoma"/>
        </w:rPr>
        <w:t xml:space="preserve">  Comment on using this idea to find file dependency information instead of the process described in class.</w:t>
      </w:r>
      <w:r w:rsidR="00702E7B">
        <w:rPr>
          <w:rFonts w:ascii="Tahoma" w:hAnsi="Tahoma" w:cs="Tahoma"/>
        </w:rPr>
        <w:br/>
      </w:r>
      <w:r w:rsidR="00702E7B">
        <w:rPr>
          <w:rFonts w:ascii="Tahoma" w:hAnsi="Tahoma" w:cs="Tahoma"/>
        </w:rPr>
        <w:br/>
      </w:r>
      <w:r w:rsidR="003144FB">
        <w:rPr>
          <w:rFonts w:ascii="Tahoma" w:hAnsi="Tahoma" w:cs="Tahoma"/>
        </w:rPr>
        <w:t>Answer:</w:t>
      </w:r>
      <w:r w:rsidR="00731405">
        <w:rPr>
          <w:rFonts w:ascii="Tahoma" w:hAnsi="Tahoma" w:cs="Tahoma"/>
        </w:rPr>
        <w:br/>
      </w:r>
    </w:p>
    <w:p w:rsidR="00731405" w:rsidRPr="00731405" w:rsidRDefault="00731405" w:rsidP="00731405">
      <w:pPr>
        <w:autoSpaceDE w:val="0"/>
        <w:autoSpaceDN w:val="0"/>
        <w:adjustRightInd w:val="0"/>
        <w:rPr>
          <w:rFonts w:ascii="Courier New" w:hAnsi="Courier New" w:cs="Kartika"/>
          <w:b/>
          <w:color w:val="000000"/>
          <w:sz w:val="22"/>
          <w:lang w:bidi="ml-IN"/>
        </w:rPr>
      </w:pPr>
      <w:r w:rsidRPr="00731405">
        <w:rPr>
          <w:rFonts w:ascii="Tahoma" w:hAnsi="Tahoma" w:cs="Tahoma"/>
          <w:b/>
          <w:sz w:val="22"/>
        </w:rPr>
        <w:t xml:space="preserve"> </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r w:rsidRPr="00731405">
        <w:rPr>
          <w:rFonts w:ascii="Consolas" w:hAnsi="Consolas" w:cs="Consolas"/>
          <w:b/>
          <w:color w:val="0000FF"/>
          <w:szCs w:val="19"/>
        </w:rPr>
        <w:t>void</w:t>
      </w:r>
      <w:r w:rsidRPr="00731405">
        <w:rPr>
          <w:rFonts w:ascii="Consolas" w:hAnsi="Consolas" w:cs="Consolas"/>
          <w:b/>
          <w:color w:val="000000"/>
          <w:szCs w:val="19"/>
        </w:rPr>
        <w:t xml:space="preserve"> displayInfo(</w:t>
      </w:r>
      <w:r w:rsidRPr="00731405">
        <w:rPr>
          <w:rFonts w:ascii="Consolas" w:hAnsi="Consolas" w:cs="Consolas"/>
          <w:b/>
          <w:color w:val="0000FF"/>
          <w:szCs w:val="19"/>
        </w:rPr>
        <w:t>string</w:t>
      </w:r>
      <w:r w:rsidRPr="00731405">
        <w:rPr>
          <w:rFonts w:ascii="Consolas" w:hAnsi="Consolas" w:cs="Consolas"/>
          <w:b/>
          <w:color w:val="000000"/>
          <w:szCs w:val="19"/>
        </w:rPr>
        <w:t xml:space="preserve"> path)</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r w:rsidRPr="00731405">
        <w:rPr>
          <w:rFonts w:ascii="Consolas" w:hAnsi="Consolas" w:cs="Consolas"/>
          <w:b/>
          <w:color w:val="0000FF"/>
          <w:szCs w:val="19"/>
        </w:rPr>
        <w:t>string</w:t>
      </w:r>
      <w:r w:rsidRPr="00731405">
        <w:rPr>
          <w:rFonts w:ascii="Consolas" w:hAnsi="Consolas" w:cs="Consolas"/>
          <w:b/>
          <w:color w:val="000000"/>
          <w:szCs w:val="19"/>
        </w:rPr>
        <w:t>[] files = Directory.GetFiles(path);</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r w:rsidRPr="00731405">
        <w:rPr>
          <w:rFonts w:ascii="Consolas" w:hAnsi="Consolas" w:cs="Consolas"/>
          <w:b/>
          <w:color w:val="0000FF"/>
          <w:szCs w:val="19"/>
        </w:rPr>
        <w:t>foreach</w:t>
      </w:r>
      <w:r w:rsidRPr="00731405">
        <w:rPr>
          <w:rFonts w:ascii="Consolas" w:hAnsi="Consolas" w:cs="Consolas"/>
          <w:b/>
          <w:color w:val="000000"/>
          <w:szCs w:val="19"/>
        </w:rPr>
        <w:t>(</w:t>
      </w:r>
      <w:r w:rsidRPr="00731405">
        <w:rPr>
          <w:rFonts w:ascii="Consolas" w:hAnsi="Consolas" w:cs="Consolas"/>
          <w:b/>
          <w:color w:val="0000FF"/>
          <w:szCs w:val="19"/>
        </w:rPr>
        <w:t>string</w:t>
      </w:r>
      <w:r w:rsidRPr="00731405">
        <w:rPr>
          <w:rFonts w:ascii="Consolas" w:hAnsi="Consolas" w:cs="Consolas"/>
          <w:b/>
          <w:color w:val="000000"/>
          <w:szCs w:val="19"/>
        </w:rPr>
        <w:t xml:space="preserve"> file </w:t>
      </w:r>
      <w:r w:rsidRPr="00731405">
        <w:rPr>
          <w:rFonts w:ascii="Consolas" w:hAnsi="Consolas" w:cs="Consolas"/>
          <w:b/>
          <w:color w:val="0000FF"/>
          <w:szCs w:val="19"/>
        </w:rPr>
        <w:t>in</w:t>
      </w:r>
      <w:r w:rsidRPr="00731405">
        <w:rPr>
          <w:rFonts w:ascii="Consolas" w:hAnsi="Consolas" w:cs="Consolas"/>
          <w:b/>
          <w:color w:val="000000"/>
          <w:szCs w:val="19"/>
        </w:rPr>
        <w:t xml:space="preserve"> files)</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r w:rsidRPr="00731405">
        <w:rPr>
          <w:rFonts w:ascii="Consolas" w:hAnsi="Consolas" w:cs="Consolas"/>
          <w:b/>
          <w:color w:val="0000FF"/>
          <w:szCs w:val="19"/>
        </w:rPr>
        <w:t>string</w:t>
      </w:r>
      <w:r w:rsidRPr="00731405">
        <w:rPr>
          <w:rFonts w:ascii="Consolas" w:hAnsi="Consolas" w:cs="Consolas"/>
          <w:b/>
          <w:color w:val="000000"/>
          <w:szCs w:val="19"/>
        </w:rPr>
        <w:t xml:space="preserve"> fileSpec = Path.GetFullPath(file);</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Console.Write(</w:t>
      </w:r>
      <w:r w:rsidRPr="00731405">
        <w:rPr>
          <w:rFonts w:ascii="Consolas" w:hAnsi="Consolas" w:cs="Consolas"/>
          <w:b/>
          <w:color w:val="A31515"/>
          <w:szCs w:val="19"/>
        </w:rPr>
        <w:t>"\n  {0}"</w:t>
      </w:r>
      <w:r w:rsidRPr="00731405">
        <w:rPr>
          <w:rFonts w:ascii="Consolas" w:hAnsi="Consolas" w:cs="Consolas"/>
          <w:b/>
          <w:color w:val="000000"/>
          <w:szCs w:val="19"/>
        </w:rPr>
        <w:t>, fileSpec);</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r w:rsidRPr="00731405">
        <w:rPr>
          <w:rFonts w:ascii="Consolas" w:hAnsi="Consolas" w:cs="Consolas"/>
          <w:b/>
          <w:color w:val="0000FF"/>
          <w:szCs w:val="19"/>
        </w:rPr>
        <w:t>string</w:t>
      </w:r>
      <w:r w:rsidRPr="00731405">
        <w:rPr>
          <w:rFonts w:ascii="Consolas" w:hAnsi="Consolas" w:cs="Consolas"/>
          <w:b/>
          <w:color w:val="000000"/>
          <w:szCs w:val="19"/>
        </w:rPr>
        <w:t xml:space="preserve"> ext = Path.GetExtension(fileSpec);</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r w:rsidRPr="00731405">
        <w:rPr>
          <w:rFonts w:ascii="Consolas" w:hAnsi="Consolas" w:cs="Consolas"/>
          <w:b/>
          <w:color w:val="0000FF"/>
          <w:szCs w:val="19"/>
        </w:rPr>
        <w:t>if</w:t>
      </w:r>
      <w:r w:rsidRPr="00731405">
        <w:rPr>
          <w:rFonts w:ascii="Consolas" w:hAnsi="Consolas" w:cs="Consolas"/>
          <w:b/>
          <w:color w:val="000000"/>
          <w:szCs w:val="19"/>
        </w:rPr>
        <w:t xml:space="preserve"> (ext == </w:t>
      </w:r>
      <w:r w:rsidRPr="00731405">
        <w:rPr>
          <w:rFonts w:ascii="Consolas" w:hAnsi="Consolas" w:cs="Consolas"/>
          <w:b/>
          <w:color w:val="A31515"/>
          <w:szCs w:val="19"/>
        </w:rPr>
        <w:t>".exe"</w:t>
      </w:r>
      <w:r w:rsidRPr="00731405">
        <w:rPr>
          <w:rFonts w:ascii="Consolas" w:hAnsi="Consolas" w:cs="Consolas"/>
          <w:b/>
          <w:color w:val="000000"/>
          <w:szCs w:val="19"/>
        </w:rPr>
        <w:t xml:space="preserve"> || ext == </w:t>
      </w:r>
      <w:r w:rsidRPr="00731405">
        <w:rPr>
          <w:rFonts w:ascii="Consolas" w:hAnsi="Consolas" w:cs="Consolas"/>
          <w:b/>
          <w:color w:val="A31515"/>
          <w:szCs w:val="19"/>
        </w:rPr>
        <w:t>".dll"</w:t>
      </w:r>
      <w:r w:rsidRPr="00731405">
        <w:rPr>
          <w:rFonts w:ascii="Consolas" w:hAnsi="Consolas" w:cs="Consolas"/>
          <w:b/>
          <w:color w:val="000000"/>
          <w:szCs w:val="19"/>
        </w:rPr>
        <w:t>)</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Assembly assem = Assembly.LoadFrom(fileSpec);</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r w:rsidRPr="00731405">
        <w:rPr>
          <w:rFonts w:ascii="Consolas" w:hAnsi="Consolas" w:cs="Consolas"/>
          <w:b/>
          <w:color w:val="0000FF"/>
          <w:szCs w:val="19"/>
        </w:rPr>
        <w:t>foreach</w:t>
      </w:r>
      <w:r w:rsidRPr="00731405">
        <w:rPr>
          <w:rFonts w:ascii="Consolas" w:hAnsi="Consolas" w:cs="Consolas"/>
          <w:b/>
          <w:color w:val="000000"/>
          <w:szCs w:val="19"/>
        </w:rPr>
        <w:t xml:space="preserve">(Type t </w:t>
      </w:r>
      <w:r w:rsidRPr="00731405">
        <w:rPr>
          <w:rFonts w:ascii="Consolas" w:hAnsi="Consolas" w:cs="Consolas"/>
          <w:b/>
          <w:color w:val="0000FF"/>
          <w:szCs w:val="19"/>
        </w:rPr>
        <w:t>in</w:t>
      </w:r>
      <w:r w:rsidRPr="00731405">
        <w:rPr>
          <w:rFonts w:ascii="Consolas" w:hAnsi="Consolas" w:cs="Consolas"/>
          <w:b/>
          <w:color w:val="000000"/>
          <w:szCs w:val="19"/>
        </w:rPr>
        <w:t xml:space="preserve"> assem.GetTypes())</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Console.Write(</w:t>
      </w:r>
      <w:r w:rsidRPr="00731405">
        <w:rPr>
          <w:rFonts w:ascii="Consolas" w:hAnsi="Consolas" w:cs="Consolas"/>
          <w:b/>
          <w:color w:val="A31515"/>
          <w:szCs w:val="19"/>
        </w:rPr>
        <w:t>"\n    {0}.{1}"</w:t>
      </w:r>
      <w:r w:rsidRPr="00731405">
        <w:rPr>
          <w:rFonts w:ascii="Consolas" w:hAnsi="Consolas" w:cs="Consolas"/>
          <w:b/>
          <w:color w:val="000000"/>
          <w:szCs w:val="19"/>
        </w:rPr>
        <w:t>, t.Namespace, t.Name);</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p>
    <w:p w:rsidR="00731405" w:rsidRPr="00731405" w:rsidRDefault="00731405" w:rsidP="00731405">
      <w:pPr>
        <w:autoSpaceDE w:val="0"/>
        <w:autoSpaceDN w:val="0"/>
        <w:adjustRightInd w:val="0"/>
        <w:rPr>
          <w:rFonts w:ascii="Consolas" w:hAnsi="Consolas" w:cs="Consolas"/>
          <w:b/>
          <w:color w:val="000000"/>
          <w:szCs w:val="19"/>
        </w:rPr>
      </w:pPr>
      <w:r w:rsidRPr="00731405">
        <w:rPr>
          <w:rFonts w:ascii="Consolas" w:hAnsi="Consolas" w:cs="Consolas"/>
          <w:b/>
          <w:color w:val="000000"/>
          <w:szCs w:val="19"/>
        </w:rPr>
        <w:t xml:space="preserve">        }</w:t>
      </w:r>
    </w:p>
    <w:p w:rsidR="00731405" w:rsidRPr="00731405" w:rsidRDefault="00731405" w:rsidP="00731405">
      <w:pPr>
        <w:autoSpaceDE w:val="0"/>
        <w:autoSpaceDN w:val="0"/>
        <w:adjustRightInd w:val="0"/>
        <w:rPr>
          <w:rFonts w:ascii="Tahoma" w:hAnsi="Tahoma" w:cs="Tahoma"/>
          <w:color w:val="000000"/>
          <w:szCs w:val="19"/>
        </w:rPr>
      </w:pPr>
      <w:r w:rsidRPr="00731405">
        <w:rPr>
          <w:rFonts w:ascii="Consolas" w:hAnsi="Consolas" w:cs="Consolas"/>
          <w:b/>
          <w:color w:val="000000"/>
          <w:szCs w:val="19"/>
        </w:rPr>
        <w:t xml:space="preserve">      }</w:t>
      </w:r>
      <w:r>
        <w:rPr>
          <w:rFonts w:ascii="Consolas" w:hAnsi="Consolas" w:cs="Consolas"/>
          <w:b/>
          <w:color w:val="000000"/>
          <w:szCs w:val="19"/>
        </w:rPr>
        <w:br/>
        <w:t xml:space="preserve">    }</w:t>
      </w:r>
      <w:r>
        <w:rPr>
          <w:rFonts w:ascii="Consolas" w:hAnsi="Consolas" w:cs="Consolas"/>
          <w:b/>
          <w:color w:val="000000"/>
          <w:szCs w:val="19"/>
        </w:rPr>
        <w:br/>
      </w:r>
      <w:r>
        <w:rPr>
          <w:rFonts w:ascii="Consolas" w:hAnsi="Consolas" w:cs="Consolas"/>
          <w:b/>
          <w:color w:val="000000"/>
          <w:szCs w:val="19"/>
        </w:rPr>
        <w:br/>
        <w:t xml:space="preserve">    </w:t>
      </w:r>
      <w:r>
        <w:rPr>
          <w:rFonts w:ascii="Tahoma" w:hAnsi="Tahoma" w:cs="Tahoma"/>
          <w:color w:val="000000"/>
          <w:szCs w:val="19"/>
        </w:rPr>
        <w:t>The method above is certainly easier to apply than our parsing extravaganza.  However, it only</w:t>
      </w:r>
      <w:r>
        <w:rPr>
          <w:rFonts w:ascii="Tahoma" w:hAnsi="Tahoma" w:cs="Tahoma"/>
          <w:color w:val="000000"/>
          <w:szCs w:val="19"/>
        </w:rPr>
        <w:br/>
        <w:t xml:space="preserve">       works for C#.  No help for Java or C++.  Our process works very well for those languages.</w:t>
      </w:r>
      <w:r w:rsidR="001D68D5">
        <w:rPr>
          <w:rFonts w:ascii="Tahoma" w:hAnsi="Tahoma" w:cs="Tahoma"/>
          <w:color w:val="000000"/>
          <w:szCs w:val="19"/>
        </w:rPr>
        <w:t xml:space="preserve">  Also,</w:t>
      </w:r>
      <w:r>
        <w:rPr>
          <w:rFonts w:ascii="Tahoma" w:hAnsi="Tahoma" w:cs="Tahoma"/>
          <w:color w:val="000000"/>
          <w:szCs w:val="19"/>
        </w:rPr>
        <w:br/>
        <w:t xml:space="preserve">       this method requires that we build code, so we can’t analyze code for which we don’t have a</w:t>
      </w:r>
      <w:r w:rsidR="001D68D5">
        <w:rPr>
          <w:rFonts w:ascii="Tahoma" w:hAnsi="Tahoma" w:cs="Tahoma"/>
          <w:color w:val="000000"/>
          <w:szCs w:val="19"/>
        </w:rPr>
        <w:t xml:space="preserve"> tool</w:t>
      </w:r>
      <w:r>
        <w:rPr>
          <w:rFonts w:ascii="Tahoma" w:hAnsi="Tahoma" w:cs="Tahoma"/>
          <w:color w:val="000000"/>
          <w:szCs w:val="19"/>
        </w:rPr>
        <w:br/>
        <w:t xml:space="preserve">       chain (compilers, linkers, …) installed.  That is </w:t>
      </w:r>
      <w:r w:rsidR="001D68D5">
        <w:rPr>
          <w:rFonts w:ascii="Tahoma" w:hAnsi="Tahoma" w:cs="Tahoma"/>
          <w:color w:val="000000"/>
          <w:szCs w:val="19"/>
        </w:rPr>
        <w:t xml:space="preserve">not </w:t>
      </w:r>
      <w:r>
        <w:rPr>
          <w:rFonts w:ascii="Tahoma" w:hAnsi="Tahoma" w:cs="Tahoma"/>
          <w:color w:val="000000"/>
          <w:szCs w:val="19"/>
        </w:rPr>
        <w:t>required by our process for Project #2.</w:t>
      </w:r>
      <w:r w:rsidR="00584B2F">
        <w:rPr>
          <w:rFonts w:ascii="Tahoma" w:hAnsi="Tahoma" w:cs="Tahoma"/>
          <w:color w:val="000000"/>
          <w:szCs w:val="19"/>
        </w:rPr>
        <w:t xml:space="preserve">  Finally, </w:t>
      </w:r>
      <w:r w:rsidR="00DF1C06">
        <w:rPr>
          <w:rFonts w:ascii="Tahoma" w:hAnsi="Tahoma" w:cs="Tahoma"/>
          <w:color w:val="000000"/>
          <w:szCs w:val="19"/>
        </w:rPr>
        <w:br/>
        <w:t xml:space="preserve">       </w:t>
      </w:r>
      <w:r w:rsidR="00584B2F">
        <w:rPr>
          <w:rFonts w:ascii="Tahoma" w:hAnsi="Tahoma" w:cs="Tahoma"/>
          <w:color w:val="000000"/>
          <w:szCs w:val="19"/>
        </w:rPr>
        <w:t>this method can tell us the module where defined, but not the file.</w:t>
      </w:r>
    </w:p>
    <w:p w:rsidR="00FC1441" w:rsidRPr="00FC1441" w:rsidRDefault="003144FB" w:rsidP="00731405">
      <w:pPr>
        <w:autoSpaceDE w:val="0"/>
        <w:autoSpaceDN w:val="0"/>
        <w:adjustRightInd w:val="0"/>
        <w:rPr>
          <w:rFonts w:ascii="Courier New" w:hAnsi="Courier New" w:cs="Kartika"/>
          <w:color w:val="000000"/>
          <w:lang w:bidi="ml-IN"/>
        </w:rPr>
      </w:pPr>
      <w:r w:rsidRPr="00731405">
        <w:rPr>
          <w:rFonts w:ascii="Tahoma" w:hAnsi="Tahoma" w:cs="Tahoma"/>
          <w:b/>
          <w:sz w:val="22"/>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CB0D7A">
        <w:rPr>
          <w:rFonts w:ascii="Tahoma" w:hAnsi="Tahoma" w:cs="Tahoma"/>
        </w:rPr>
        <w:lastRenderedPageBreak/>
        <w:t>Draw a package diagram for your design of Project #3</w:t>
      </w:r>
      <w:r w:rsidR="00251D86">
        <w:rPr>
          <w:rFonts w:ascii="Tahoma" w:hAnsi="Tahoma" w:cs="Tahoma"/>
        </w:rPr>
        <w:t>.</w:t>
      </w:r>
      <w:r w:rsidR="00ED3DEA">
        <w:rPr>
          <w:rFonts w:ascii="Tahoma" w:hAnsi="Tahoma" w:cs="Tahoma"/>
        </w:rPr>
        <w:br/>
      </w:r>
      <w:r w:rsidR="00ED3DEA">
        <w:rPr>
          <w:rFonts w:ascii="Tahoma" w:hAnsi="Tahoma" w:cs="Tahoma"/>
        </w:rPr>
        <w:br/>
        <w:t>Answer:</w:t>
      </w:r>
      <w:r w:rsidR="00A763D9">
        <w:rPr>
          <w:rFonts w:ascii="Tahoma" w:hAnsi="Tahoma" w:cs="Tahoma"/>
        </w:rPr>
        <w:br/>
      </w:r>
      <w:r w:rsidR="00DE6A41">
        <w:rPr>
          <w:noProof/>
        </w:rPr>
        <w:drawing>
          <wp:anchor distT="0" distB="0" distL="114300" distR="114300" simplePos="0" relativeHeight="251664384" behindDoc="1" locked="0" layoutInCell="1" allowOverlap="1" wp14:anchorId="0489D0BC">
            <wp:simplePos x="0" y="0"/>
            <wp:positionH relativeFrom="column">
              <wp:posOffset>-404495</wp:posOffset>
            </wp:positionH>
            <wp:positionV relativeFrom="paragraph">
              <wp:posOffset>609600</wp:posOffset>
            </wp:positionV>
            <wp:extent cx="6889708" cy="445770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889708" cy="4457700"/>
                    </a:xfrm>
                    <a:prstGeom prst="rect">
                      <a:avLst/>
                    </a:prstGeom>
                  </pic:spPr>
                </pic:pic>
              </a:graphicData>
            </a:graphic>
            <wp14:sizeRelH relativeFrom="page">
              <wp14:pctWidth>0</wp14:pctWidth>
            </wp14:sizeRelH>
            <wp14:sizeRelV relativeFrom="page">
              <wp14:pctHeight>0</wp14:pctHeight>
            </wp14:sizeRelV>
          </wp:anchor>
        </w:drawing>
      </w:r>
      <w:r w:rsidR="00A763D9">
        <w:rPr>
          <w:rFonts w:ascii="Tahoma" w:hAnsi="Tahoma" w:cs="Tahoma"/>
        </w:rPr>
        <w:br/>
      </w:r>
      <w:r w:rsidR="00A763D9">
        <w:rPr>
          <w:rFonts w:ascii="Tahoma" w:hAnsi="Tahoma" w:cs="Tahoma"/>
        </w:rPr>
        <w:br/>
      </w:r>
      <w:r w:rsidR="00A763D9">
        <w:rPr>
          <w:rFonts w:ascii="Tahoma" w:hAnsi="Tahoma" w:cs="Tahoma"/>
        </w:rPr>
        <w:br/>
      </w:r>
      <w:r w:rsidR="00A763D9">
        <w:rPr>
          <w:rFonts w:ascii="Tahoma" w:hAnsi="Tahoma" w:cs="Tahoma"/>
        </w:rPr>
        <w:br/>
      </w:r>
      <w:r w:rsidR="00A763D9">
        <w:rPr>
          <w:rFonts w:ascii="Tahoma" w:hAnsi="Tahoma" w:cs="Tahoma"/>
        </w:rPr>
        <w:br/>
      </w:r>
      <w:r w:rsidR="00ED3DEA">
        <w:rPr>
          <w:rFonts w:ascii="Tahoma" w:hAnsi="Tahoma" w:cs="Tahoma"/>
        </w:rPr>
        <w:br/>
      </w:r>
      <w:r w:rsidR="00200452">
        <w:rPr>
          <w:rFonts w:ascii="Courier New" w:hAnsi="Courier New" w:cs="Kartika"/>
          <w:color w:val="000000"/>
          <w:lang w:bidi="ml-IN"/>
        </w:rPr>
        <w:br/>
      </w:r>
    </w:p>
    <w:p w:rsidR="00A763D9" w:rsidRDefault="00A763D9">
      <w:pPr>
        <w:rPr>
          <w:rFonts w:ascii="Tahoma" w:hAnsi="Tahoma" w:cs="Tahoma"/>
        </w:rPr>
      </w:pPr>
      <w:r w:rsidRPr="00A763D9">
        <w:rPr>
          <w:rFonts w:ascii="Tahoma" w:hAnsi="Tahoma" w:cs="Tahoma"/>
          <w:noProof/>
        </w:rPr>
        <mc:AlternateContent>
          <mc:Choice Requires="wps">
            <w:drawing>
              <wp:anchor distT="45720" distB="45720" distL="114300" distR="114300" simplePos="0" relativeHeight="251663360" behindDoc="0" locked="0" layoutInCell="1" allowOverlap="1">
                <wp:simplePos x="0" y="0"/>
                <wp:positionH relativeFrom="column">
                  <wp:posOffset>2910840</wp:posOffset>
                </wp:positionH>
                <wp:positionV relativeFrom="paragraph">
                  <wp:posOffset>2682240</wp:posOffset>
                </wp:positionV>
                <wp:extent cx="2360930" cy="1404620"/>
                <wp:effectExtent l="0" t="0" r="22860" b="114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8B4524" w:rsidRDefault="00A763D9">
                            <w:pPr>
                              <w:rPr>
                                <w:rFonts w:ascii="Tahoma" w:hAnsi="Tahoma" w:cs="Tahoma"/>
                              </w:rPr>
                            </w:pPr>
                            <w:r w:rsidRPr="00A763D9">
                              <w:rPr>
                                <w:rFonts w:ascii="Tahoma" w:hAnsi="Tahoma" w:cs="Tahoma"/>
                              </w:rPr>
                              <w:t>In some implementations I have placed Repository and Builder in RulesAndActions</w:t>
                            </w:r>
                            <w:r w:rsidR="00FD148F">
                              <w:rPr>
                                <w:rFonts w:ascii="Tahoma" w:hAnsi="Tahoma" w:cs="Tahoma"/>
                              </w:rPr>
                              <w:t xml:space="preserve">.  </w:t>
                            </w:r>
                            <w:r w:rsidR="004938A4">
                              <w:rPr>
                                <w:rFonts w:ascii="Tahoma" w:hAnsi="Tahoma" w:cs="Tahoma"/>
                              </w:rPr>
                              <w:t xml:space="preserve">Better as shown </w:t>
                            </w:r>
                            <w:r w:rsidR="000275C6">
                              <w:rPr>
                                <w:rFonts w:ascii="Tahoma" w:hAnsi="Tahoma" w:cs="Tahoma"/>
                              </w:rPr>
                              <w:t>with additional reposibilities of Pr3.</w:t>
                            </w:r>
                          </w:p>
                          <w:p w:rsidR="008B4524" w:rsidRDefault="008B4524">
                            <w:pPr>
                              <w:rPr>
                                <w:rFonts w:ascii="Tahoma" w:hAnsi="Tahoma" w:cs="Tahoma"/>
                              </w:rPr>
                            </w:pPr>
                          </w:p>
                          <w:p w:rsidR="00A763D9" w:rsidRPr="00A763D9" w:rsidRDefault="00FD148F">
                            <w:pPr>
                              <w:rPr>
                                <w:rFonts w:ascii="Tahoma" w:hAnsi="Tahoma" w:cs="Tahoma"/>
                              </w:rPr>
                            </w:pPr>
                            <w:r>
                              <w:rPr>
                                <w:rFonts w:ascii="Tahoma" w:hAnsi="Tahoma" w:cs="Tahoma"/>
                              </w:rPr>
                              <w:t>It</w:t>
                            </w:r>
                            <w:r w:rsidR="008B4524">
                              <w:rPr>
                                <w:rFonts w:ascii="Tahoma" w:hAnsi="Tahoma" w:cs="Tahoma"/>
                              </w:rPr>
                              <w:t xml:space="preserve"> may be reasonable to put the using and type tables in the Repository package.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9.2pt;margin-top:211.2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P3IwIAAEUEAAAOAAAAZHJzL2Uyb0RvYy54bWysU9uO2yAQfa/Uf0C8N3a8Sbqx4qy22aaq&#10;tL1Iu/0AjHGMCgwFEjv9+h1wNo227UtVHhDDDIeZc2ZWN4NW5CCcl2AqOp3klAjDoZFmV9Fvj9s3&#10;15T4wEzDFBhR0aPw9Gb9+tWqt6UooAPVCEcQxPiytxXtQrBllnneCc38BKww6GzBaRbQdLuscaxH&#10;dK2yIs8XWQ+usQ648B5v70YnXSf8thU8fGlbLwJRFcXcQtpd2uu4Z+sVK3eO2U7yUxrsH7LQTBr8&#10;9Ax1xwIjeyd/g9KSO/DQhgkHnUHbSi5SDVjNNH9RzUPHrEi1IDnenmny/w+Wfz58dUQ2FS0oMUyj&#10;RI9iCOQdDKSI7PTWlxj0YDEsDHiNKqdKvb0H/t0TA5uOmZ24dQ76TrAGs5vGl9nF0xHHR5C6/wQN&#10;fsP2ARLQ0DodqUMyCKKjSsezMjEVjpfF1SJfXqGLo286y2eLImmXsfL5uXU+fBCgSTxU1KH0CZ4d&#10;7n2I6bDyOST+5kHJZiuVSobb1RvlyIFhm2zTShW8CFOG9BVdzov5yMBfIfK0/gShZcB+V1JX9Poc&#10;xMrI23vTpG4MTKrxjCkrcyIycjeyGIZ6OAlTQ3NESh2MfY1ziIcO3E9Keuzpivofe+YEJeqjQVmW&#10;09ksDkEyZvO3yCFxl5760sMMR6iKBkrG4yakwUmE2VuUbysTsVHnMZNTrtirie/TXMVhuLRT1K/p&#10;Xz8BAAD//wMAUEsDBBQABgAIAAAAIQDly16s3gAAAAsBAAAPAAAAZHJzL2Rvd25yZXYueG1sTI/L&#10;TsMwEEX3SPyDNUjsqIMboiiNU1URbCv1IbGdxiZJ8SPEThr+nmEFuzuaoztnyu1iDZv1GHrvJDyv&#10;EmDaNV71rpVwPr095cBCRKfQeKclfOsA2+r+rsRC+Zs76PkYW0YlLhQooYtxKDgPTacthpUftKPd&#10;hx8tRhrHlqsRb1RuDRdJknGLvaMLHQ667nTzeZyshOlU7+ZDLa7v816l++wVLZovKR8flt0GWNRL&#10;/IPhV5/UoSKni5+cCsxISF/ylFAKQlAgIl8nAthFQpauM+BVyf//UP0AAAD//wMAUEsBAi0AFAAG&#10;AAgAAAAhALaDOJL+AAAA4QEAABMAAAAAAAAAAAAAAAAAAAAAAFtDb250ZW50X1R5cGVzXS54bWxQ&#10;SwECLQAUAAYACAAAACEAOP0h/9YAAACUAQAACwAAAAAAAAAAAAAAAAAvAQAAX3JlbHMvLnJlbHNQ&#10;SwECLQAUAAYACAAAACEAZFpT9yMCAABFBAAADgAAAAAAAAAAAAAAAAAuAgAAZHJzL2Uyb0RvYy54&#10;bWxQSwECLQAUAAYACAAAACEA5cterN4AAAALAQAADwAAAAAAAAAAAAAAAAB9BAAAZHJzL2Rvd25y&#10;ZXYueG1sUEsFBgAAAAAEAAQA8wAAAIgFAAAAAA==&#10;">
                <v:textbox style="mso-fit-shape-to-text:t">
                  <w:txbxContent>
                    <w:p w:rsidR="008B4524" w:rsidRDefault="00A763D9">
                      <w:pPr>
                        <w:rPr>
                          <w:rFonts w:ascii="Tahoma" w:hAnsi="Tahoma" w:cs="Tahoma"/>
                        </w:rPr>
                      </w:pPr>
                      <w:r w:rsidRPr="00A763D9">
                        <w:rPr>
                          <w:rFonts w:ascii="Tahoma" w:hAnsi="Tahoma" w:cs="Tahoma"/>
                        </w:rPr>
                        <w:t>In some implementations I have placed Repository and Builder in RulesAndActions</w:t>
                      </w:r>
                      <w:r w:rsidR="00FD148F">
                        <w:rPr>
                          <w:rFonts w:ascii="Tahoma" w:hAnsi="Tahoma" w:cs="Tahoma"/>
                        </w:rPr>
                        <w:t xml:space="preserve">.  </w:t>
                      </w:r>
                      <w:r w:rsidR="004938A4">
                        <w:rPr>
                          <w:rFonts w:ascii="Tahoma" w:hAnsi="Tahoma" w:cs="Tahoma"/>
                        </w:rPr>
                        <w:t xml:space="preserve">Better as shown </w:t>
                      </w:r>
                      <w:r w:rsidR="000275C6">
                        <w:rPr>
                          <w:rFonts w:ascii="Tahoma" w:hAnsi="Tahoma" w:cs="Tahoma"/>
                        </w:rPr>
                        <w:t>with additional reposibilities of Pr3.</w:t>
                      </w:r>
                    </w:p>
                    <w:p w:rsidR="008B4524" w:rsidRDefault="008B4524">
                      <w:pPr>
                        <w:rPr>
                          <w:rFonts w:ascii="Tahoma" w:hAnsi="Tahoma" w:cs="Tahoma"/>
                        </w:rPr>
                      </w:pPr>
                    </w:p>
                    <w:p w:rsidR="00A763D9" w:rsidRPr="00A763D9" w:rsidRDefault="00FD148F">
                      <w:pPr>
                        <w:rPr>
                          <w:rFonts w:ascii="Tahoma" w:hAnsi="Tahoma" w:cs="Tahoma"/>
                        </w:rPr>
                      </w:pPr>
                      <w:r>
                        <w:rPr>
                          <w:rFonts w:ascii="Tahoma" w:hAnsi="Tahoma" w:cs="Tahoma"/>
                        </w:rPr>
                        <w:t>It</w:t>
                      </w:r>
                      <w:r w:rsidR="008B4524">
                        <w:rPr>
                          <w:rFonts w:ascii="Tahoma" w:hAnsi="Tahoma" w:cs="Tahoma"/>
                        </w:rPr>
                        <w:t xml:space="preserve"> may be reasonable to put the using and type tables in the Repository package.</w:t>
                      </w:r>
                    </w:p>
                  </w:txbxContent>
                </v:textbox>
                <w10:wrap type="square"/>
              </v:shape>
            </w:pict>
          </mc:Fallback>
        </mc:AlternateContent>
      </w:r>
      <w:r>
        <w:rPr>
          <w:rFonts w:ascii="Tahoma" w:hAnsi="Tahoma" w:cs="Tahoma"/>
        </w:rPr>
        <w:br w:type="page"/>
      </w:r>
    </w:p>
    <w:p w:rsidR="00E96F3A" w:rsidRPr="00A763D9" w:rsidRDefault="00CB0D7A" w:rsidP="00A763D9">
      <w:pPr>
        <w:pStyle w:val="ListParagraph"/>
        <w:numPr>
          <w:ilvl w:val="0"/>
          <w:numId w:val="14"/>
        </w:numPr>
        <w:autoSpaceDE w:val="0"/>
        <w:autoSpaceDN w:val="0"/>
        <w:adjustRightInd w:val="0"/>
        <w:rPr>
          <w:rFonts w:ascii="Courier New" w:hAnsi="Courier New" w:cs="Kartika"/>
          <w:color w:val="000000"/>
          <w:lang w:bidi="ml-IN"/>
        </w:rPr>
      </w:pPr>
      <w:r w:rsidRPr="00A763D9">
        <w:rPr>
          <w:rFonts w:ascii="Tahoma" w:hAnsi="Tahoma" w:cs="Tahoma"/>
        </w:rPr>
        <w:lastRenderedPageBreak/>
        <w:t>Create a list of critical issues for Project #2, as you would for an Operational Concept Document (OCD).  Please state the issue and describe how resolving that issue would affect your design.</w:t>
      </w:r>
      <w:r w:rsidR="00ED3DEA" w:rsidRPr="00A763D9">
        <w:rPr>
          <w:rFonts w:ascii="Tahoma" w:hAnsi="Tahoma" w:cs="Tahoma"/>
        </w:rPr>
        <w:br/>
      </w:r>
      <w:r w:rsidR="00ED3DEA" w:rsidRPr="00A763D9">
        <w:rPr>
          <w:rFonts w:ascii="Tahoma" w:hAnsi="Tahoma" w:cs="Tahoma"/>
        </w:rPr>
        <w:br/>
        <w:t>Answer:</w:t>
      </w:r>
      <w:r w:rsidR="001338B5">
        <w:rPr>
          <w:rFonts w:ascii="Tahoma" w:hAnsi="Tahoma" w:cs="Tahoma"/>
        </w:rPr>
        <w:br/>
      </w:r>
      <w:r w:rsidR="001338B5">
        <w:rPr>
          <w:rFonts w:ascii="Tahoma" w:hAnsi="Tahoma" w:cs="Tahoma"/>
        </w:rPr>
        <w:br/>
        <w:t xml:space="preserve">Critical issues are </w:t>
      </w:r>
      <w:r w:rsidR="00BF4C86">
        <w:rPr>
          <w:rFonts w:ascii="Tahoma" w:hAnsi="Tahoma" w:cs="Tahoma"/>
        </w:rPr>
        <w:t>potential problems</w:t>
      </w:r>
      <w:r w:rsidR="001338B5">
        <w:rPr>
          <w:rFonts w:ascii="Tahoma" w:hAnsi="Tahoma" w:cs="Tahoma"/>
        </w:rPr>
        <w:t xml:space="preserve"> with the </w:t>
      </w:r>
      <w:r w:rsidR="001338B5">
        <w:rPr>
          <w:rFonts w:ascii="Tahoma" w:hAnsi="Tahoma" w:cs="Tahoma"/>
          <w:b/>
        </w:rPr>
        <w:t>concept</w:t>
      </w:r>
      <w:r w:rsidR="001338B5">
        <w:rPr>
          <w:rFonts w:ascii="Tahoma" w:hAnsi="Tahoma" w:cs="Tahoma"/>
        </w:rPr>
        <w:t>.  They are issues that, if not addressed, could affect the usability of the product or the complexity of its implementation.</w:t>
      </w:r>
      <w:r w:rsidR="00E96F3A" w:rsidRPr="00A763D9">
        <w:rPr>
          <w:rFonts w:ascii="Tahoma" w:hAnsi="Tahoma" w:cs="Tahoma"/>
        </w:rPr>
        <w:br/>
      </w:r>
    </w:p>
    <w:p w:rsidR="00E96F3A" w:rsidRPr="00E96F3A" w:rsidRDefault="00E96F3A" w:rsidP="00E96F3A">
      <w:pPr>
        <w:numPr>
          <w:ilvl w:val="3"/>
          <w:numId w:val="14"/>
        </w:numPr>
        <w:autoSpaceDE w:val="0"/>
        <w:autoSpaceDN w:val="0"/>
        <w:adjustRightInd w:val="0"/>
        <w:rPr>
          <w:rFonts w:ascii="Courier New" w:hAnsi="Courier New" w:cs="Kartika"/>
          <w:color w:val="000000"/>
          <w:lang w:bidi="ml-IN"/>
        </w:rPr>
      </w:pPr>
      <w:r>
        <w:rPr>
          <w:rFonts w:ascii="Tahoma" w:hAnsi="Tahoma" w:cs="Tahoma"/>
          <w:b/>
        </w:rPr>
        <w:t xml:space="preserve">Issue: </w:t>
      </w:r>
      <w:r>
        <w:rPr>
          <w:rFonts w:ascii="Tahoma" w:hAnsi="Tahoma" w:cs="Tahoma"/>
          <w:b/>
        </w:rPr>
        <w:br/>
      </w:r>
      <w:r>
        <w:rPr>
          <w:rFonts w:ascii="Tahoma" w:hAnsi="Tahoma" w:cs="Tahoma"/>
        </w:rPr>
        <w:t>Handling many special cases in tokenizer processing, e.g., special tokens, comments, quoted strings</w:t>
      </w:r>
      <w:r w:rsidR="002D46E5">
        <w:rPr>
          <w:rFonts w:ascii="Tahoma" w:hAnsi="Tahoma" w:cs="Tahoma"/>
        </w:rPr>
        <w:t xml:space="preserve"> could become complicated</w:t>
      </w:r>
      <w:r>
        <w:rPr>
          <w:rFonts w:ascii="Tahoma" w:hAnsi="Tahoma" w:cs="Tahoma"/>
        </w:rPr>
        <w:t>.</w:t>
      </w:r>
    </w:p>
    <w:p w:rsidR="00E96F3A" w:rsidRPr="00E96F3A" w:rsidRDefault="00E96F3A" w:rsidP="00E96F3A">
      <w:pPr>
        <w:numPr>
          <w:ilvl w:val="3"/>
          <w:numId w:val="14"/>
        </w:numPr>
        <w:autoSpaceDE w:val="0"/>
        <w:autoSpaceDN w:val="0"/>
        <w:adjustRightInd w:val="0"/>
        <w:rPr>
          <w:rFonts w:ascii="Courier New" w:hAnsi="Courier New" w:cs="Kartika"/>
          <w:color w:val="000000"/>
          <w:lang w:bidi="ml-IN"/>
        </w:rPr>
      </w:pPr>
      <w:r>
        <w:rPr>
          <w:rFonts w:ascii="Tahoma" w:hAnsi="Tahoma" w:cs="Tahoma"/>
          <w:b/>
        </w:rPr>
        <w:t>Proposed Solution:</w:t>
      </w:r>
      <w:r>
        <w:rPr>
          <w:rFonts w:ascii="Tahoma" w:hAnsi="Tahoma" w:cs="Tahoma"/>
        </w:rPr>
        <w:br/>
        <w:t>Since we are using the State Pattern, we will implement one state for each of the major speical cases.</w:t>
      </w:r>
      <w:r>
        <w:rPr>
          <w:rFonts w:ascii="Tahoma" w:hAnsi="Tahoma" w:cs="Tahoma"/>
        </w:rPr>
        <w:br/>
      </w:r>
    </w:p>
    <w:p w:rsidR="00E96F3A" w:rsidRPr="00E96F3A" w:rsidRDefault="00E96F3A" w:rsidP="00E96F3A">
      <w:pPr>
        <w:numPr>
          <w:ilvl w:val="3"/>
          <w:numId w:val="14"/>
        </w:numPr>
        <w:autoSpaceDE w:val="0"/>
        <w:autoSpaceDN w:val="0"/>
        <w:adjustRightInd w:val="0"/>
        <w:rPr>
          <w:rFonts w:ascii="Courier New" w:hAnsi="Courier New" w:cs="Kartika"/>
          <w:color w:val="000000"/>
          <w:lang w:bidi="ml-IN"/>
        </w:rPr>
      </w:pPr>
      <w:r>
        <w:rPr>
          <w:rFonts w:ascii="Tahoma" w:hAnsi="Tahoma" w:cs="Tahoma"/>
          <w:b/>
        </w:rPr>
        <w:t>Issue:</w:t>
      </w:r>
      <w:r>
        <w:rPr>
          <w:rFonts w:ascii="Tahoma" w:hAnsi="Tahoma" w:cs="Tahoma"/>
        </w:rPr>
        <w:br/>
        <w:t>Deciding on a next state depends on peeking into the token source stream.  Often that requires looking at the next two available characters, but .Net streams do not support peeking at more than the first available character.</w:t>
      </w:r>
    </w:p>
    <w:p w:rsidR="00E96F3A" w:rsidRPr="00E96F3A" w:rsidRDefault="00E96F3A" w:rsidP="00E96F3A">
      <w:pPr>
        <w:numPr>
          <w:ilvl w:val="3"/>
          <w:numId w:val="14"/>
        </w:numPr>
        <w:autoSpaceDE w:val="0"/>
        <w:autoSpaceDN w:val="0"/>
        <w:adjustRightInd w:val="0"/>
        <w:rPr>
          <w:rFonts w:ascii="Courier New" w:hAnsi="Courier New" w:cs="Kartika"/>
          <w:color w:val="000000"/>
          <w:lang w:bidi="ml-IN"/>
        </w:rPr>
      </w:pPr>
      <w:r>
        <w:rPr>
          <w:rFonts w:ascii="Tahoma" w:hAnsi="Tahoma" w:cs="Tahoma"/>
          <w:b/>
        </w:rPr>
        <w:t>Proposed Solution:</w:t>
      </w:r>
      <w:r>
        <w:rPr>
          <w:rFonts w:ascii="Tahoma" w:hAnsi="Tahoma" w:cs="Tahoma"/>
        </w:rPr>
        <w:br/>
        <w:t>Build a TokenSource class that uses a .Net stream augmented with a character queue.  That will enable peeking at multiple characters without removing them from the Token Source instance, e.g., we read as many characters we  need out of the stream, but then enqueue them, so they stay in the source.  When we need to pull characters from the stream, we pull first from the queue, until it is empty, then pull from the stream.</w:t>
      </w:r>
      <w:r>
        <w:rPr>
          <w:rFonts w:ascii="Tahoma" w:hAnsi="Tahoma" w:cs="Tahoma"/>
        </w:rPr>
        <w:br/>
      </w:r>
    </w:p>
    <w:p w:rsidR="001677F8" w:rsidRPr="001677F8" w:rsidRDefault="00E96F3A" w:rsidP="00E96F3A">
      <w:pPr>
        <w:numPr>
          <w:ilvl w:val="3"/>
          <w:numId w:val="14"/>
        </w:numPr>
        <w:autoSpaceDE w:val="0"/>
        <w:autoSpaceDN w:val="0"/>
        <w:adjustRightInd w:val="0"/>
        <w:rPr>
          <w:rFonts w:ascii="Courier New" w:hAnsi="Courier New" w:cs="Kartika"/>
          <w:color w:val="000000"/>
          <w:lang w:bidi="ml-IN"/>
        </w:rPr>
      </w:pPr>
      <w:r>
        <w:rPr>
          <w:rFonts w:ascii="Tahoma" w:hAnsi="Tahoma" w:cs="Tahoma"/>
          <w:b/>
        </w:rPr>
        <w:t>Issue:</w:t>
      </w:r>
      <w:r>
        <w:rPr>
          <w:rFonts w:ascii="Tahoma" w:hAnsi="Tahoma" w:cs="Tahoma"/>
        </w:rPr>
        <w:br/>
        <w:t xml:space="preserve">The parser will use the ItokenCollection interface to access semiExpressions.  That avoids binding to concrete details of the Lexer.  However, the parser rules need to access almost all of the </w:t>
      </w:r>
      <w:r w:rsidR="001677F8">
        <w:rPr>
          <w:rFonts w:ascii="Tahoma" w:hAnsi="Tahoma" w:cs="Tahoma"/>
        </w:rPr>
        <w:t>Semi instance functionality.</w:t>
      </w:r>
    </w:p>
    <w:p w:rsidR="004C79DA" w:rsidRPr="004C79DA" w:rsidRDefault="001677F8" w:rsidP="00E96F3A">
      <w:pPr>
        <w:numPr>
          <w:ilvl w:val="3"/>
          <w:numId w:val="14"/>
        </w:numPr>
        <w:autoSpaceDE w:val="0"/>
        <w:autoSpaceDN w:val="0"/>
        <w:adjustRightInd w:val="0"/>
        <w:rPr>
          <w:rFonts w:ascii="Courier New" w:hAnsi="Courier New" w:cs="Kartika"/>
          <w:color w:val="000000"/>
          <w:lang w:bidi="ml-IN"/>
        </w:rPr>
      </w:pPr>
      <w:r>
        <w:rPr>
          <w:rFonts w:ascii="Tahoma" w:hAnsi="Tahoma" w:cs="Tahoma"/>
          <w:b/>
        </w:rPr>
        <w:t>Proposed Solution:</w:t>
      </w:r>
      <w:r>
        <w:rPr>
          <w:rFonts w:ascii="Tahoma" w:hAnsi="Tahoma" w:cs="Tahoma"/>
        </w:rPr>
        <w:br/>
        <w:t>Provide most of the public interface of Semi in the ItokenCollection interface.  That will allow rules and actions to manipulate the token collections effectively.</w:t>
      </w:r>
      <w:r w:rsidR="004C79DA">
        <w:rPr>
          <w:rFonts w:ascii="Tahoma" w:hAnsi="Tahoma" w:cs="Tahoma"/>
        </w:rPr>
        <w:br/>
      </w:r>
    </w:p>
    <w:p w:rsidR="001515B9" w:rsidRPr="001515B9" w:rsidRDefault="005A19C5" w:rsidP="005A19C5">
      <w:pPr>
        <w:autoSpaceDE w:val="0"/>
        <w:autoSpaceDN w:val="0"/>
        <w:adjustRightInd w:val="0"/>
        <w:ind w:left="504"/>
        <w:rPr>
          <w:rFonts w:ascii="Courier New" w:hAnsi="Courier New" w:cs="Kartika"/>
          <w:color w:val="000000"/>
          <w:lang w:bidi="ml-IN"/>
        </w:rPr>
      </w:pPr>
      <w:r>
        <w:rPr>
          <w:rFonts w:ascii="Tahoma" w:hAnsi="Tahoma" w:cs="Tahoma"/>
        </w:rPr>
        <w:t>Many of the exams claim that scalability is a critical issue.  It is not.  The Lexer reads one token at a time and can do that for arbitrarily large files.</w:t>
      </w:r>
      <w:r>
        <w:rPr>
          <w:rFonts w:ascii="Tahoma" w:hAnsi="Tahoma" w:cs="Tahoma"/>
        </w:rPr>
        <w:br/>
      </w:r>
      <w:r>
        <w:rPr>
          <w:rFonts w:ascii="Tahoma" w:hAnsi="Tahoma" w:cs="Tahoma"/>
        </w:rPr>
        <w:br/>
        <w:t>Many claimed design or implementation failures are critical issues.  They are not.  Critical issues are concerned with potential problems with the concept (see above).</w:t>
      </w:r>
      <w:r>
        <w:rPr>
          <w:rFonts w:ascii="Tahoma" w:hAnsi="Tahoma" w:cs="Tahoma"/>
        </w:rPr>
        <w:br/>
      </w:r>
      <w:r>
        <w:rPr>
          <w:rFonts w:ascii="Tahoma" w:hAnsi="Tahoma" w:cs="Tahoma"/>
        </w:rPr>
        <w:br/>
        <w:t>Many claimed extensibility was a critical issue.  It is not.  The actions and rules are easy to amend to match the needs of different languages.  I’ve used Lexer to analyze C++, C#, and XML, by amending the rules and actions, and, for XML, by subsitituting XmlParts for Semi.  Since we use the ITokenCollection interface, that poses no problem.  Just some small amounts of new design.</w:t>
      </w:r>
      <w:r w:rsidR="009A7BBD">
        <w:rPr>
          <w:rFonts w:ascii="Tahoma" w:hAnsi="Tahoma" w:cs="Tahoma"/>
        </w:rPr>
        <w:br/>
      </w:r>
      <w:r w:rsidR="009A7BBD">
        <w:rPr>
          <w:rFonts w:ascii="Tahoma" w:hAnsi="Tahoma" w:cs="Tahoma"/>
        </w:rPr>
        <w:br/>
      </w:r>
      <w:r w:rsidR="009C5579">
        <w:rPr>
          <w:rFonts w:ascii="Tahoma" w:hAnsi="Tahoma" w:cs="Tahoma"/>
        </w:rPr>
        <w:t>Some exams cited design and implementation steps to meet requirements.  These are</w:t>
      </w:r>
      <w:r w:rsidR="00032976">
        <w:rPr>
          <w:rFonts w:ascii="Tahoma" w:hAnsi="Tahoma" w:cs="Tahoma"/>
        </w:rPr>
        <w:t xml:space="preserve"> just</w:t>
      </w:r>
      <w:r w:rsidR="009C5579">
        <w:rPr>
          <w:rFonts w:ascii="Tahoma" w:hAnsi="Tahoma" w:cs="Tahoma"/>
        </w:rPr>
        <w:t xml:space="preserve"> “business as usual”</w:t>
      </w:r>
      <w:r w:rsidR="00032976">
        <w:rPr>
          <w:rFonts w:ascii="Tahoma" w:hAnsi="Tahoma" w:cs="Tahoma"/>
        </w:rPr>
        <w:t xml:space="preserve"> things to do</w:t>
      </w:r>
      <w:r w:rsidR="009C5579">
        <w:rPr>
          <w:rFonts w:ascii="Tahoma" w:hAnsi="Tahoma" w:cs="Tahoma"/>
        </w:rPr>
        <w:t>, not critical issues.</w:t>
      </w:r>
      <w:r w:rsidR="007902BC">
        <w:rPr>
          <w:rFonts w:ascii="Tahoma" w:hAnsi="Tahoma" w:cs="Tahoma"/>
        </w:rPr>
        <w:br/>
      </w:r>
      <w:r w:rsidR="007902BC">
        <w:rPr>
          <w:rFonts w:ascii="Tahoma" w:hAnsi="Tahoma" w:cs="Tahoma"/>
        </w:rPr>
        <w:br/>
      </w:r>
      <w:r w:rsidR="00AF7E59">
        <w:rPr>
          <w:rFonts w:ascii="Tahoma" w:hAnsi="Tahoma" w:cs="Tahoma"/>
        </w:rPr>
        <w:t>Some exams used a lot of words to say that their proposed solution is to provide a solution.</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8F1A14" w:rsidRPr="008F1A14" w:rsidRDefault="00AE2DED" w:rsidP="008F1A14">
      <w:pPr>
        <w:numPr>
          <w:ilvl w:val="0"/>
          <w:numId w:val="14"/>
        </w:numPr>
        <w:autoSpaceDE w:val="0"/>
        <w:autoSpaceDN w:val="0"/>
        <w:adjustRightInd w:val="0"/>
        <w:rPr>
          <w:rFonts w:ascii="Courier New" w:hAnsi="Courier New" w:cs="Kartika"/>
          <w:color w:val="000000"/>
          <w:lang w:bidi="ml-IN"/>
        </w:rPr>
      </w:pPr>
      <w:r w:rsidRPr="00EC00ED">
        <w:rPr>
          <w:rFonts w:ascii="Consolas" w:hAnsi="Consolas" w:cs="Consolas"/>
          <w:b/>
          <w:noProof/>
          <w:color w:val="000000"/>
          <w:szCs w:val="19"/>
        </w:rPr>
        <w:lastRenderedPageBreak/>
        <mc:AlternateContent>
          <mc:Choice Requires="wps">
            <w:drawing>
              <wp:anchor distT="45720" distB="45720" distL="114300" distR="114300" simplePos="0" relativeHeight="251666432" behindDoc="0" locked="0" layoutInCell="1" allowOverlap="1">
                <wp:simplePos x="0" y="0"/>
                <wp:positionH relativeFrom="column">
                  <wp:posOffset>1112520</wp:posOffset>
                </wp:positionH>
                <wp:positionV relativeFrom="paragraph">
                  <wp:posOffset>396875</wp:posOffset>
                </wp:positionV>
                <wp:extent cx="3139440" cy="1404620"/>
                <wp:effectExtent l="0" t="0" r="22860" b="279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9440" cy="1404620"/>
                        </a:xfrm>
                        <a:prstGeom prst="rect">
                          <a:avLst/>
                        </a:prstGeom>
                        <a:solidFill>
                          <a:srgbClr val="FFFFFF"/>
                        </a:solidFill>
                        <a:ln w="9525">
                          <a:solidFill>
                            <a:srgbClr val="000000"/>
                          </a:solidFill>
                          <a:miter lim="800000"/>
                          <a:headEnd/>
                          <a:tailEnd/>
                        </a:ln>
                      </wps:spPr>
                      <wps:txbx>
                        <w:txbxContent>
                          <w:p w:rsidR="00EC00ED" w:rsidRPr="00EC00ED" w:rsidRDefault="00EC00ED">
                            <w:pPr>
                              <w:rPr>
                                <w:rFonts w:ascii="Tahoma" w:hAnsi="Tahoma" w:cs="Tahoma"/>
                              </w:rPr>
                            </w:pPr>
                            <w:r w:rsidRPr="00EC00ED">
                              <w:rPr>
                                <w:rFonts w:ascii="Tahoma" w:hAnsi="Tahoma" w:cs="Tahoma"/>
                              </w:rPr>
                              <w:t>Pass semi and token sequence</w:t>
                            </w:r>
                            <w:r w:rsidR="00AE2DED">
                              <w:rPr>
                                <w:rFonts w:ascii="Tahoma" w:hAnsi="Tahoma" w:cs="Tahoma"/>
                              </w:rPr>
                              <w:t xml:space="preserve"> array to function</w:t>
                            </w:r>
                            <w:r w:rsidR="00AE2DED">
                              <w:rPr>
                                <w:rFonts w:ascii="Tahoma" w:hAnsi="Tahoma" w:cs="Tahoma"/>
                              </w:rPr>
                              <w:br/>
                              <w:t xml:space="preserve">    Set index of token sequence = 0</w:t>
                            </w:r>
                          </w:p>
                          <w:p w:rsidR="00EC00ED" w:rsidRPr="00EC00ED" w:rsidRDefault="00EC00ED">
                            <w:pPr>
                              <w:rPr>
                                <w:rFonts w:ascii="Tahoma" w:hAnsi="Tahoma" w:cs="Tahoma"/>
                              </w:rPr>
                            </w:pPr>
                            <w:r w:rsidRPr="00EC00ED">
                              <w:rPr>
                                <w:rFonts w:ascii="Tahoma" w:hAnsi="Tahoma" w:cs="Tahoma"/>
                              </w:rPr>
                              <w:t xml:space="preserve">    Foreach token in semi</w:t>
                            </w:r>
                          </w:p>
                          <w:p w:rsidR="00EC00ED" w:rsidRPr="00EC00ED" w:rsidRDefault="00EC00ED" w:rsidP="00EC00ED">
                            <w:pPr>
                              <w:rPr>
                                <w:rFonts w:ascii="Tahoma" w:hAnsi="Tahoma" w:cs="Tahoma"/>
                              </w:rPr>
                            </w:pPr>
                            <w:r w:rsidRPr="00EC00ED">
                              <w:rPr>
                                <w:rFonts w:ascii="Tahoma" w:hAnsi="Tahoma" w:cs="Tahoma"/>
                              </w:rPr>
                              <w:t xml:space="preserve">        Check for token </w:t>
                            </w:r>
                            <w:r>
                              <w:rPr>
                                <w:rFonts w:ascii="Tahoma" w:hAnsi="Tahoma" w:cs="Tahoma"/>
                              </w:rPr>
                              <w:t xml:space="preserve">at current index </w:t>
                            </w:r>
                            <w:r w:rsidRPr="00EC00ED">
                              <w:rPr>
                                <w:rFonts w:ascii="Tahoma" w:hAnsi="Tahoma" w:cs="Tahoma"/>
                              </w:rPr>
                              <w:t>in sequence.</w:t>
                            </w:r>
                          </w:p>
                          <w:p w:rsidR="00EC00ED" w:rsidRPr="00EC00ED" w:rsidRDefault="00EC00ED">
                            <w:pPr>
                              <w:rPr>
                                <w:rFonts w:ascii="Tahoma" w:hAnsi="Tahoma" w:cs="Tahoma"/>
                              </w:rPr>
                            </w:pPr>
                            <w:r w:rsidRPr="00EC00ED">
                              <w:rPr>
                                <w:rFonts w:ascii="Tahoma" w:hAnsi="Tahoma" w:cs="Tahoma"/>
                              </w:rPr>
                              <w:t xml:space="preserve">        </w:t>
                            </w:r>
                            <w:r>
                              <w:rPr>
                                <w:rFonts w:ascii="Tahoma" w:hAnsi="Tahoma" w:cs="Tahoma"/>
                              </w:rPr>
                              <w:t>If true i</w:t>
                            </w:r>
                            <w:r w:rsidRPr="00EC00ED">
                              <w:rPr>
                                <w:rFonts w:ascii="Tahoma" w:hAnsi="Tahoma" w:cs="Tahoma"/>
                              </w:rPr>
                              <w:t>ncrement index of token in sequence.</w:t>
                            </w:r>
                          </w:p>
                          <w:p w:rsidR="00EC00ED" w:rsidRDefault="00EC00ED">
                            <w:pPr>
                              <w:rPr>
                                <w:rFonts w:ascii="Tahoma" w:hAnsi="Tahoma" w:cs="Tahoma"/>
                              </w:rPr>
                            </w:pPr>
                            <w:r w:rsidRPr="00EC00ED">
                              <w:rPr>
                                <w:rFonts w:ascii="Tahoma" w:hAnsi="Tahoma" w:cs="Tahoma"/>
                              </w:rPr>
                              <w:t xml:space="preserve">        Quit when all sequence tokens are</w:t>
                            </w:r>
                            <w:r w:rsidR="00AE2DED">
                              <w:rPr>
                                <w:rFonts w:ascii="Tahoma" w:hAnsi="Tahoma" w:cs="Tahoma"/>
                              </w:rPr>
                              <w:t xml:space="preserve"> found or</w:t>
                            </w:r>
                            <w:r w:rsidRPr="00EC00ED">
                              <w:rPr>
                                <w:rFonts w:ascii="Tahoma" w:hAnsi="Tahoma" w:cs="Tahoma"/>
                              </w:rPr>
                              <w:br/>
                              <w:t xml:space="preserve">        </w:t>
                            </w:r>
                            <w:r w:rsidR="00AE2DED">
                              <w:rPr>
                                <w:rFonts w:ascii="Tahoma" w:hAnsi="Tahoma" w:cs="Tahoma"/>
                              </w:rPr>
                              <w:t xml:space="preserve">reached </w:t>
                            </w:r>
                            <w:r w:rsidRPr="00EC00ED">
                              <w:rPr>
                                <w:rFonts w:ascii="Tahoma" w:hAnsi="Tahoma" w:cs="Tahoma"/>
                              </w:rPr>
                              <w:t>end of semi.</w:t>
                            </w:r>
                          </w:p>
                          <w:p w:rsidR="00FD41C1" w:rsidRDefault="00FD41C1">
                            <w:pPr>
                              <w:rPr>
                                <w:rFonts w:ascii="Tahoma" w:hAnsi="Tahoma" w:cs="Tahoma"/>
                              </w:rPr>
                            </w:pPr>
                          </w:p>
                          <w:p w:rsidR="00FD41C1" w:rsidRPr="00EC00ED" w:rsidRDefault="00FD41C1">
                            <w:pPr>
                              <w:rPr>
                                <w:rFonts w:ascii="Tahoma" w:hAnsi="Tahoma" w:cs="Tahoma"/>
                              </w:rPr>
                            </w:pPr>
                            <w:r>
                              <w:rPr>
                                <w:rFonts w:ascii="Tahoma" w:hAnsi="Tahoma" w:cs="Tahoma"/>
                              </w:rPr>
                              <w:t>Note: question does not ask for sequence of adjacent tokens.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87.6pt;margin-top:31.25pt;width:247.2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BGsJgIAAE4EAAAOAAAAZHJzL2Uyb0RvYy54bWysVF1v2yAUfZ+0/4B4Xxy7SdtYcaouXaZJ&#10;3YfU7gdgjGM04DIgsbNf3wtO06jbXqb5AQH3cjj3nIuXN4NWZC+cl2Aqmk+mlAjDoZFmW9Hvj5t3&#10;15T4wEzDFBhR0YPw9Gb19s2yt6UooAPVCEcQxPiytxXtQrBllnneCc38BKwwGGzBaRZw6bZZ41iP&#10;6FplxXR6mfXgGuuAC+9x924M0lXCb1vBw9e29SIQVVHkFtLo0ljHMVstWbl1zHaSH2mwf2ChmTR4&#10;6QnqjgVGdk7+BqUld+ChDRMOOoO2lVykGrCafPqqmoeOWZFqQXG8Pcnk/x8s/7L/5ohsKlrkV5QY&#10;ptGkRzEE8h4GUkR9eutLTHuwmBgG3EafU63e3gP/4YmBdcfMVtw6B30nWIP88ngyOzs64vgIUvef&#10;ocFr2C5AAhpap6N4KAdBdPTpcPImUuG4eZFfLGYzDHGM5bPp7LJI7mWsfD5unQ8fBWgSJxV1aH6C&#10;Z/t7HyIdVj6nxNs8KNlspFJp4bb1WjmyZ9gom/SlCl6lKUP6ii7mxXxU4K8Q0/T9CULLgB2vpK7o&#10;9SmJlVG3D6ZJ/RiYVOMcKStzFDJqN6oYhnpIniWVo8g1NAdU1sHY4PggcdKB+0VJj81dUf9zx5yg&#10;RH0y6M4iT1KGtJjNr1BK4s4j9XmEGY5QFQ2UjNN1SC8o6WZv0cWNTPq+MDlSxqZNsh8fWHwV5+uU&#10;9fIbWD0BAAD//wMAUEsDBBQABgAIAAAAIQAT/em+3gAAAAoBAAAPAAAAZHJzL2Rvd25yZXYueG1s&#10;TI/BTsMwEETvSPyDtUhcKuqQKm4b4lRQqSdODeXuxtskIl6H2G3Tv2c5wXG0T29mi83kenHBMXSe&#10;NDzPExBItbcdNRoOH7unFYgQDVnTe0INNwywKe/vCpNbf6U9XqrYCJZQyI2GNsYhlzLULToT5n5A&#10;4tvJj85EjmMj7WiuLHe9TJNESWc64obWDLhtsf6qzk6D+q4Ws/dPO6P9bfc21i6z20Om9ePD9PoC&#10;IuIU/2D4nc/ToeRNR38mG0TPeZmljLIszUAwoNRagThqSFeLJciykP9fKH8AAAD//wMAUEsBAi0A&#10;FAAGAAgAAAAhALaDOJL+AAAA4QEAABMAAAAAAAAAAAAAAAAAAAAAAFtDb250ZW50X1R5cGVzXS54&#10;bWxQSwECLQAUAAYACAAAACEAOP0h/9YAAACUAQAACwAAAAAAAAAAAAAAAAAvAQAAX3JlbHMvLnJl&#10;bHNQSwECLQAUAAYACAAAACEAOXQRrCYCAABOBAAADgAAAAAAAAAAAAAAAAAuAgAAZHJzL2Uyb0Rv&#10;Yy54bWxQSwECLQAUAAYACAAAACEAE/3pvt4AAAAKAQAADwAAAAAAAAAAAAAAAACABAAAZHJzL2Rv&#10;d25yZXYueG1sUEsFBgAAAAAEAAQA8wAAAIsFAAAAAA==&#10;">
                <v:textbox style="mso-fit-shape-to-text:t">
                  <w:txbxContent>
                    <w:p w:rsidR="00EC00ED" w:rsidRPr="00EC00ED" w:rsidRDefault="00EC00ED">
                      <w:pPr>
                        <w:rPr>
                          <w:rFonts w:ascii="Tahoma" w:hAnsi="Tahoma" w:cs="Tahoma"/>
                        </w:rPr>
                      </w:pPr>
                      <w:r w:rsidRPr="00EC00ED">
                        <w:rPr>
                          <w:rFonts w:ascii="Tahoma" w:hAnsi="Tahoma" w:cs="Tahoma"/>
                        </w:rPr>
                        <w:t>Pass semi and token sequence</w:t>
                      </w:r>
                      <w:r w:rsidR="00AE2DED">
                        <w:rPr>
                          <w:rFonts w:ascii="Tahoma" w:hAnsi="Tahoma" w:cs="Tahoma"/>
                        </w:rPr>
                        <w:t xml:space="preserve"> array to function</w:t>
                      </w:r>
                      <w:r w:rsidR="00AE2DED">
                        <w:rPr>
                          <w:rFonts w:ascii="Tahoma" w:hAnsi="Tahoma" w:cs="Tahoma"/>
                        </w:rPr>
                        <w:br/>
                        <w:t xml:space="preserve">    Set index of token sequence = 0</w:t>
                      </w:r>
                    </w:p>
                    <w:p w:rsidR="00EC00ED" w:rsidRPr="00EC00ED" w:rsidRDefault="00EC00ED">
                      <w:pPr>
                        <w:rPr>
                          <w:rFonts w:ascii="Tahoma" w:hAnsi="Tahoma" w:cs="Tahoma"/>
                        </w:rPr>
                      </w:pPr>
                      <w:r w:rsidRPr="00EC00ED">
                        <w:rPr>
                          <w:rFonts w:ascii="Tahoma" w:hAnsi="Tahoma" w:cs="Tahoma"/>
                        </w:rPr>
                        <w:t xml:space="preserve">    Foreach token in semi</w:t>
                      </w:r>
                    </w:p>
                    <w:p w:rsidR="00EC00ED" w:rsidRPr="00EC00ED" w:rsidRDefault="00EC00ED" w:rsidP="00EC00ED">
                      <w:pPr>
                        <w:rPr>
                          <w:rFonts w:ascii="Tahoma" w:hAnsi="Tahoma" w:cs="Tahoma"/>
                        </w:rPr>
                      </w:pPr>
                      <w:r w:rsidRPr="00EC00ED">
                        <w:rPr>
                          <w:rFonts w:ascii="Tahoma" w:hAnsi="Tahoma" w:cs="Tahoma"/>
                        </w:rPr>
                        <w:t xml:space="preserve">        Check for token </w:t>
                      </w:r>
                      <w:r>
                        <w:rPr>
                          <w:rFonts w:ascii="Tahoma" w:hAnsi="Tahoma" w:cs="Tahoma"/>
                        </w:rPr>
                        <w:t xml:space="preserve">at current index </w:t>
                      </w:r>
                      <w:r w:rsidRPr="00EC00ED">
                        <w:rPr>
                          <w:rFonts w:ascii="Tahoma" w:hAnsi="Tahoma" w:cs="Tahoma"/>
                        </w:rPr>
                        <w:t>in sequence.</w:t>
                      </w:r>
                    </w:p>
                    <w:p w:rsidR="00EC00ED" w:rsidRPr="00EC00ED" w:rsidRDefault="00EC00ED">
                      <w:pPr>
                        <w:rPr>
                          <w:rFonts w:ascii="Tahoma" w:hAnsi="Tahoma" w:cs="Tahoma"/>
                        </w:rPr>
                      </w:pPr>
                      <w:r w:rsidRPr="00EC00ED">
                        <w:rPr>
                          <w:rFonts w:ascii="Tahoma" w:hAnsi="Tahoma" w:cs="Tahoma"/>
                        </w:rPr>
                        <w:t xml:space="preserve">        </w:t>
                      </w:r>
                      <w:r>
                        <w:rPr>
                          <w:rFonts w:ascii="Tahoma" w:hAnsi="Tahoma" w:cs="Tahoma"/>
                        </w:rPr>
                        <w:t>If true i</w:t>
                      </w:r>
                      <w:r w:rsidRPr="00EC00ED">
                        <w:rPr>
                          <w:rFonts w:ascii="Tahoma" w:hAnsi="Tahoma" w:cs="Tahoma"/>
                        </w:rPr>
                        <w:t>ncrement index of token in sequence.</w:t>
                      </w:r>
                    </w:p>
                    <w:p w:rsidR="00EC00ED" w:rsidRDefault="00EC00ED">
                      <w:pPr>
                        <w:rPr>
                          <w:rFonts w:ascii="Tahoma" w:hAnsi="Tahoma" w:cs="Tahoma"/>
                        </w:rPr>
                      </w:pPr>
                      <w:r w:rsidRPr="00EC00ED">
                        <w:rPr>
                          <w:rFonts w:ascii="Tahoma" w:hAnsi="Tahoma" w:cs="Tahoma"/>
                        </w:rPr>
                        <w:t xml:space="preserve">        Quit when all sequence tokens are</w:t>
                      </w:r>
                      <w:r w:rsidR="00AE2DED">
                        <w:rPr>
                          <w:rFonts w:ascii="Tahoma" w:hAnsi="Tahoma" w:cs="Tahoma"/>
                        </w:rPr>
                        <w:t xml:space="preserve"> found or</w:t>
                      </w:r>
                      <w:r w:rsidRPr="00EC00ED">
                        <w:rPr>
                          <w:rFonts w:ascii="Tahoma" w:hAnsi="Tahoma" w:cs="Tahoma"/>
                        </w:rPr>
                        <w:br/>
                        <w:t xml:space="preserve">        </w:t>
                      </w:r>
                      <w:r w:rsidR="00AE2DED">
                        <w:rPr>
                          <w:rFonts w:ascii="Tahoma" w:hAnsi="Tahoma" w:cs="Tahoma"/>
                        </w:rPr>
                        <w:t xml:space="preserve">reached </w:t>
                      </w:r>
                      <w:r w:rsidRPr="00EC00ED">
                        <w:rPr>
                          <w:rFonts w:ascii="Tahoma" w:hAnsi="Tahoma" w:cs="Tahoma"/>
                        </w:rPr>
                        <w:t>end of semi.</w:t>
                      </w:r>
                    </w:p>
                    <w:p w:rsidR="00FD41C1" w:rsidRDefault="00FD41C1">
                      <w:pPr>
                        <w:rPr>
                          <w:rFonts w:ascii="Tahoma" w:hAnsi="Tahoma" w:cs="Tahoma"/>
                        </w:rPr>
                      </w:pPr>
                    </w:p>
                    <w:p w:rsidR="00FD41C1" w:rsidRPr="00EC00ED" w:rsidRDefault="00FD41C1">
                      <w:pPr>
                        <w:rPr>
                          <w:rFonts w:ascii="Tahoma" w:hAnsi="Tahoma" w:cs="Tahoma"/>
                        </w:rPr>
                      </w:pPr>
                      <w:r>
                        <w:rPr>
                          <w:rFonts w:ascii="Tahoma" w:hAnsi="Tahoma" w:cs="Tahoma"/>
                        </w:rPr>
                        <w:t>Note: question does not ask for sequence of adjacent tokens.</w:t>
                      </w:r>
                    </w:p>
                  </w:txbxContent>
                </v:textbox>
              </v:shape>
            </w:pict>
          </mc:Fallback>
        </mc:AlternateContent>
      </w:r>
      <w:r w:rsidR="00CB0D7A">
        <w:rPr>
          <w:rFonts w:ascii="Tahoma" w:hAnsi="Tahoma" w:cs="Tahoma"/>
        </w:rPr>
        <w:t>Write all the code to detect if a semiExpression has a specified sequence of tokens</w:t>
      </w:r>
      <w:r w:rsidR="00251D86">
        <w:rPr>
          <w:rFonts w:ascii="Courier New" w:hAnsi="Courier New" w:cs="Kartika"/>
          <w:color w:val="000000"/>
          <w:lang w:bidi="ml-IN"/>
        </w:rPr>
        <w:t>.</w:t>
      </w:r>
      <w:r w:rsidR="00A800D8" w:rsidRPr="00251D86">
        <w:rPr>
          <w:rFonts w:ascii="Tahoma" w:hAnsi="Tahoma" w:cs="Tahoma"/>
        </w:rPr>
        <w:t xml:space="preserve"> </w:t>
      </w:r>
      <w:r w:rsidR="00ED3DEA" w:rsidRPr="00251D86">
        <w:rPr>
          <w:rFonts w:ascii="Tahoma" w:hAnsi="Tahoma" w:cs="Tahoma"/>
        </w:rPr>
        <w:br/>
      </w:r>
      <w:r w:rsidR="00ED3DEA" w:rsidRPr="00251D86">
        <w:rPr>
          <w:rFonts w:ascii="Tahoma" w:hAnsi="Tahoma" w:cs="Tahoma"/>
        </w:rPr>
        <w:br/>
        <w:t>Answer:</w:t>
      </w:r>
      <w:r w:rsidR="008F1A14">
        <w:rPr>
          <w:rFonts w:ascii="Tahoma" w:hAnsi="Tahoma" w:cs="Tahoma"/>
        </w:rPr>
        <w:t xml:space="preserve">  </w:t>
      </w:r>
      <w:r>
        <w:rPr>
          <w:rFonts w:ascii="Tahoma" w:hAnsi="Tahoma" w:cs="Tahoma"/>
        </w:rPr>
        <w:br/>
      </w:r>
      <w:r>
        <w:rPr>
          <w:rFonts w:ascii="Tahoma" w:hAnsi="Tahoma" w:cs="Tahoma"/>
        </w:rPr>
        <w:br/>
      </w:r>
      <w:r>
        <w:rPr>
          <w:rFonts w:ascii="Tahoma" w:hAnsi="Tahoma" w:cs="Tahoma"/>
        </w:rPr>
        <w:br/>
      </w:r>
      <w:r>
        <w:rPr>
          <w:rFonts w:ascii="Tahoma" w:hAnsi="Tahoma" w:cs="Tahoma"/>
        </w:rPr>
        <w:br/>
      </w:r>
      <w:r>
        <w:rPr>
          <w:rFonts w:ascii="Tahoma" w:hAnsi="Tahoma" w:cs="Tahoma"/>
        </w:rPr>
        <w:br/>
      </w:r>
      <w:r>
        <w:rPr>
          <w:rFonts w:ascii="Tahoma" w:hAnsi="Tahoma" w:cs="Tahoma"/>
        </w:rPr>
        <w:br/>
      </w:r>
      <w:r>
        <w:rPr>
          <w:rFonts w:ascii="Tahoma" w:hAnsi="Tahoma" w:cs="Tahoma"/>
        </w:rPr>
        <w:br/>
      </w:r>
      <w:r>
        <w:rPr>
          <w:rFonts w:ascii="Tahoma" w:hAnsi="Tahoma" w:cs="Tahoma"/>
        </w:rPr>
        <w:br/>
      </w:r>
      <w:r>
        <w:rPr>
          <w:rFonts w:ascii="Tahoma" w:hAnsi="Tahoma" w:cs="Tahoma"/>
        </w:rPr>
        <w:br/>
      </w:r>
      <w:r>
        <w:rPr>
          <w:rFonts w:ascii="Tahoma" w:hAnsi="Tahoma" w:cs="Tahoma"/>
        </w:rPr>
        <w:br/>
      </w:r>
      <w:r>
        <w:rPr>
          <w:rFonts w:ascii="Tahoma" w:hAnsi="Tahoma" w:cs="Tahoma"/>
        </w:rPr>
        <w:br/>
      </w:r>
      <w:r w:rsidR="00FD41C1">
        <w:rPr>
          <w:rFonts w:ascii="Tahoma" w:hAnsi="Tahoma" w:cs="Tahoma"/>
        </w:rPr>
        <w:br/>
      </w:r>
      <w:r w:rsidR="00FD41C1">
        <w:rPr>
          <w:rFonts w:ascii="Tahoma" w:hAnsi="Tahoma" w:cs="Tahoma"/>
        </w:rPr>
        <w:br/>
      </w:r>
      <w:r w:rsidR="008F1A14">
        <w:rPr>
          <w:rFonts w:ascii="Tahoma" w:hAnsi="Tahoma" w:cs="Tahoma"/>
        </w:rPr>
        <w:t>Two alternate solutions shown below:</w:t>
      </w:r>
      <w:r w:rsidR="00ED3DEA" w:rsidRPr="00251D86">
        <w:rPr>
          <w:rFonts w:ascii="Tahoma" w:hAnsi="Tahoma" w:cs="Tahoma"/>
        </w:rPr>
        <w:br/>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8000"/>
          <w:szCs w:val="19"/>
        </w:rPr>
        <w:t xml:space="preserve">//----&lt; uses </w:t>
      </w:r>
      <w:r>
        <w:rPr>
          <w:rFonts w:ascii="Consolas" w:hAnsi="Consolas" w:cs="Consolas"/>
          <w:b/>
          <w:color w:val="008000"/>
          <w:szCs w:val="19"/>
        </w:rPr>
        <w:t>variadic params construct</w:t>
      </w:r>
      <w:r w:rsidRPr="008F1A14">
        <w:rPr>
          <w:rFonts w:ascii="Consolas" w:hAnsi="Consolas" w:cs="Consolas"/>
          <w:b/>
          <w:color w:val="008000"/>
          <w:szCs w:val="19"/>
        </w:rPr>
        <w:t xml:space="preserve"> &gt;-------------------</w:t>
      </w:r>
      <w:r>
        <w:rPr>
          <w:rFonts w:ascii="Consolas" w:hAnsi="Consolas" w:cs="Consolas"/>
          <w:b/>
          <w:color w:val="008000"/>
          <w:szCs w:val="19"/>
        </w:rPr>
        <w:t>--</w:t>
      </w:r>
    </w:p>
    <w:p w:rsidR="008F1A14" w:rsidRDefault="008F1A14" w:rsidP="008F1A14">
      <w:pPr>
        <w:autoSpaceDE w:val="0"/>
        <w:autoSpaceDN w:val="0"/>
        <w:adjustRightInd w:val="0"/>
        <w:rPr>
          <w:rFonts w:ascii="Consolas" w:hAnsi="Consolas" w:cs="Consolas"/>
          <w:color w:val="008000"/>
          <w:sz w:val="19"/>
          <w:szCs w:val="19"/>
        </w:rPr>
      </w:pPr>
      <w:r>
        <w:rPr>
          <w:rFonts w:ascii="Consolas" w:hAnsi="Consolas" w:cs="Consolas"/>
          <w:color w:val="000000"/>
          <w:sz w:val="19"/>
          <w:szCs w:val="19"/>
        </w:rPr>
        <w:t xml:space="preserve">    </w:t>
      </w:r>
      <w:r>
        <w:rPr>
          <w:rFonts w:ascii="Consolas" w:hAnsi="Consolas" w:cs="Consolas"/>
          <w:color w:val="008000"/>
          <w:sz w:val="19"/>
          <w:szCs w:val="19"/>
        </w:rPr>
        <w:t>/*</w:t>
      </w:r>
    </w:p>
    <w:p w:rsidR="008F1A14" w:rsidRDefault="008F1A14" w:rsidP="008F1A14">
      <w:pPr>
        <w:autoSpaceDE w:val="0"/>
        <w:autoSpaceDN w:val="0"/>
        <w:adjustRightInd w:val="0"/>
        <w:rPr>
          <w:rFonts w:ascii="Consolas" w:hAnsi="Consolas" w:cs="Consolas"/>
          <w:color w:val="008000"/>
          <w:sz w:val="19"/>
          <w:szCs w:val="19"/>
        </w:rPr>
      </w:pPr>
      <w:r>
        <w:rPr>
          <w:rFonts w:ascii="Consolas" w:hAnsi="Consolas" w:cs="Consolas"/>
          <w:color w:val="008000"/>
          <w:sz w:val="19"/>
          <w:szCs w:val="19"/>
        </w:rPr>
        <w:t xml:space="preserve">     * - Accepts a variable number of comma separated arguments</w:t>
      </w:r>
    </w:p>
    <w:p w:rsidR="008F1A14" w:rsidRPr="008F1A14" w:rsidRDefault="008F1A14" w:rsidP="008F1A14">
      <w:pPr>
        <w:autoSpaceDE w:val="0"/>
        <w:autoSpaceDN w:val="0"/>
        <w:adjustRightInd w:val="0"/>
        <w:rPr>
          <w:rFonts w:ascii="Consolas" w:hAnsi="Consolas" w:cs="Consolas"/>
          <w:color w:val="000000"/>
          <w:sz w:val="19"/>
          <w:szCs w:val="19"/>
        </w:rPr>
      </w:pPr>
      <w:r>
        <w:rPr>
          <w:rFonts w:ascii="Consolas" w:hAnsi="Consolas" w:cs="Consolas"/>
          <w:color w:val="008000"/>
          <w:sz w:val="19"/>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FF"/>
          <w:szCs w:val="19"/>
        </w:rPr>
        <w:t>public</w:t>
      </w:r>
      <w:r w:rsidRPr="008F1A14">
        <w:rPr>
          <w:rFonts w:ascii="Consolas" w:hAnsi="Consolas" w:cs="Consolas"/>
          <w:b/>
          <w:color w:val="000000"/>
          <w:szCs w:val="19"/>
        </w:rPr>
        <w:t xml:space="preserve"> </w:t>
      </w:r>
      <w:r w:rsidRPr="008F1A14">
        <w:rPr>
          <w:rFonts w:ascii="Consolas" w:hAnsi="Consolas" w:cs="Consolas"/>
          <w:b/>
          <w:color w:val="0000FF"/>
          <w:szCs w:val="19"/>
        </w:rPr>
        <w:t>static</w:t>
      </w:r>
      <w:r w:rsidRPr="008F1A14">
        <w:rPr>
          <w:rFonts w:ascii="Consolas" w:hAnsi="Consolas" w:cs="Consolas"/>
          <w:b/>
          <w:color w:val="000000"/>
          <w:szCs w:val="19"/>
        </w:rPr>
        <w:t xml:space="preserve"> </w:t>
      </w:r>
      <w:r w:rsidRPr="008F1A14">
        <w:rPr>
          <w:rFonts w:ascii="Consolas" w:hAnsi="Consolas" w:cs="Consolas"/>
          <w:b/>
          <w:color w:val="0000FF"/>
          <w:szCs w:val="19"/>
        </w:rPr>
        <w:t>bool</w:t>
      </w:r>
      <w:r w:rsidRPr="008F1A14">
        <w:rPr>
          <w:rFonts w:ascii="Consolas" w:hAnsi="Consolas" w:cs="Consolas"/>
          <w:b/>
          <w:color w:val="000000"/>
          <w:szCs w:val="19"/>
        </w:rPr>
        <w:t xml:space="preserve"> hasSequence1(Semi semi, </w:t>
      </w:r>
      <w:r w:rsidRPr="008F1A14">
        <w:rPr>
          <w:rFonts w:ascii="Consolas" w:hAnsi="Consolas" w:cs="Consolas"/>
          <w:b/>
          <w:color w:val="0000FF"/>
          <w:szCs w:val="19"/>
        </w:rPr>
        <w:t>params</w:t>
      </w:r>
      <w:r w:rsidRPr="008F1A14">
        <w:rPr>
          <w:rFonts w:ascii="Consolas" w:hAnsi="Consolas" w:cs="Consolas"/>
          <w:b/>
          <w:color w:val="000000"/>
          <w:szCs w:val="19"/>
        </w:rPr>
        <w:t xml:space="preserve"> </w:t>
      </w:r>
      <w:r w:rsidRPr="008F1A14">
        <w:rPr>
          <w:rFonts w:ascii="Consolas" w:hAnsi="Consolas" w:cs="Consolas"/>
          <w:b/>
          <w:color w:val="0000FF"/>
          <w:szCs w:val="19"/>
        </w:rPr>
        <w:t>string</w:t>
      </w:r>
      <w:r w:rsidRPr="008F1A14">
        <w:rPr>
          <w:rFonts w:ascii="Consolas" w:hAnsi="Consolas" w:cs="Consolas"/>
          <w:b/>
          <w:color w:val="000000"/>
          <w:szCs w:val="19"/>
        </w:rPr>
        <w:t>[] p)</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int</w:t>
      </w:r>
      <w:r w:rsidRPr="008F1A14">
        <w:rPr>
          <w:rFonts w:ascii="Consolas" w:hAnsi="Consolas" w:cs="Consolas"/>
          <w:b/>
          <w:color w:val="000000"/>
          <w:szCs w:val="19"/>
        </w:rPr>
        <w:t xml:space="preserve"> index = 0;</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foreach</w:t>
      </w:r>
      <w:r w:rsidRPr="008F1A14">
        <w:rPr>
          <w:rFonts w:ascii="Consolas" w:hAnsi="Consolas" w:cs="Consolas"/>
          <w:b/>
          <w:color w:val="000000"/>
          <w:szCs w:val="19"/>
        </w:rPr>
        <w:t xml:space="preserve"> (</w:t>
      </w:r>
      <w:r w:rsidRPr="008F1A14">
        <w:rPr>
          <w:rFonts w:ascii="Consolas" w:hAnsi="Consolas" w:cs="Consolas"/>
          <w:b/>
          <w:color w:val="0000FF"/>
          <w:szCs w:val="19"/>
        </w:rPr>
        <w:t>string</w:t>
      </w:r>
      <w:r w:rsidRPr="008F1A14">
        <w:rPr>
          <w:rFonts w:ascii="Consolas" w:hAnsi="Consolas" w:cs="Consolas"/>
          <w:b/>
          <w:color w:val="000000"/>
          <w:szCs w:val="19"/>
        </w:rPr>
        <w:t xml:space="preserve"> token </w:t>
      </w:r>
      <w:r w:rsidRPr="008F1A14">
        <w:rPr>
          <w:rFonts w:ascii="Consolas" w:hAnsi="Consolas" w:cs="Consolas"/>
          <w:b/>
          <w:color w:val="0000FF"/>
          <w:szCs w:val="19"/>
        </w:rPr>
        <w:t>in</w:t>
      </w:r>
      <w:r w:rsidRPr="008F1A14">
        <w:rPr>
          <w:rFonts w:ascii="Consolas" w:hAnsi="Consolas" w:cs="Consolas"/>
          <w:b/>
          <w:color w:val="000000"/>
          <w:szCs w:val="19"/>
        </w:rPr>
        <w:t xml:space="preserve"> semi)</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if</w:t>
      </w:r>
      <w:r w:rsidRPr="008F1A14">
        <w:rPr>
          <w:rFonts w:ascii="Consolas" w:hAnsi="Consolas" w:cs="Consolas"/>
          <w:b/>
          <w:color w:val="000000"/>
          <w:szCs w:val="19"/>
        </w:rPr>
        <w:t xml:space="preserve"> (token == p[index])</w:t>
      </w:r>
      <w:r w:rsidR="00BD4E93">
        <w:rPr>
          <w:rFonts w:ascii="Consolas" w:hAnsi="Consolas" w:cs="Consolas"/>
          <w:b/>
          <w:color w:val="000000"/>
          <w:szCs w:val="19"/>
        </w:rPr>
        <w:t xml:space="preserve">    </w:t>
      </w:r>
      <w:r w:rsidR="00EC00ED" w:rsidRPr="008F1A14">
        <w:rPr>
          <w:rFonts w:ascii="Consolas" w:hAnsi="Consolas" w:cs="Consolas"/>
          <w:b/>
          <w:color w:val="008000"/>
          <w:szCs w:val="19"/>
        </w:rPr>
        <w:t>//</w:t>
      </w:r>
      <w:r w:rsidR="00EC00ED">
        <w:rPr>
          <w:rFonts w:ascii="Consolas" w:hAnsi="Consolas" w:cs="Consolas"/>
          <w:b/>
          <w:color w:val="008000"/>
          <w:szCs w:val="19"/>
        </w:rPr>
        <w:t xml:space="preserve"> p contains token sequence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if</w:t>
      </w:r>
      <w:r w:rsidRPr="008F1A14">
        <w:rPr>
          <w:rFonts w:ascii="Consolas" w:hAnsi="Consolas" w:cs="Consolas"/>
          <w:b/>
          <w:color w:val="000000"/>
          <w:szCs w:val="19"/>
        </w:rPr>
        <w:t xml:space="preserve"> (index == p.Length - 1)</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return</w:t>
      </w:r>
      <w:r w:rsidRPr="008F1A14">
        <w:rPr>
          <w:rFonts w:ascii="Consolas" w:hAnsi="Consolas" w:cs="Consolas"/>
          <w:b/>
          <w:color w:val="000000"/>
          <w:szCs w:val="19"/>
        </w:rPr>
        <w:t xml:space="preserve"> </w:t>
      </w:r>
      <w:r w:rsidRPr="008F1A14">
        <w:rPr>
          <w:rFonts w:ascii="Consolas" w:hAnsi="Consolas" w:cs="Consolas"/>
          <w:b/>
          <w:color w:val="0000FF"/>
          <w:szCs w:val="19"/>
        </w:rPr>
        <w:t>true</w:t>
      </w:r>
      <w:r w:rsidRPr="008F1A14">
        <w:rPr>
          <w:rFonts w:ascii="Consolas" w:hAnsi="Consolas" w:cs="Consolas"/>
          <w:b/>
          <w:color w:val="000000"/>
          <w:szCs w:val="19"/>
        </w:rPr>
        <w:t>;</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++index;</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return</w:t>
      </w:r>
      <w:r w:rsidRPr="008F1A14">
        <w:rPr>
          <w:rFonts w:ascii="Consolas" w:hAnsi="Consolas" w:cs="Consolas"/>
          <w:b/>
          <w:color w:val="000000"/>
          <w:szCs w:val="19"/>
        </w:rPr>
        <w:t xml:space="preserve"> </w:t>
      </w:r>
      <w:r w:rsidRPr="008F1A14">
        <w:rPr>
          <w:rFonts w:ascii="Consolas" w:hAnsi="Consolas" w:cs="Consolas"/>
          <w:b/>
          <w:color w:val="0000FF"/>
          <w:szCs w:val="19"/>
        </w:rPr>
        <w:t>false</w:t>
      </w:r>
      <w:r w:rsidRPr="008F1A14">
        <w:rPr>
          <w:rFonts w:ascii="Consolas" w:hAnsi="Consolas" w:cs="Consolas"/>
          <w:b/>
          <w:color w:val="000000"/>
          <w:szCs w:val="19"/>
        </w:rPr>
        <w:t>;</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w:t>
      </w:r>
    </w:p>
    <w:p w:rsidR="008F1A14" w:rsidRDefault="008F1A14" w:rsidP="008F1A14">
      <w:pPr>
        <w:autoSpaceDE w:val="0"/>
        <w:autoSpaceDN w:val="0"/>
        <w:adjustRightInd w:val="0"/>
        <w:ind w:left="504"/>
        <w:rPr>
          <w:rFonts w:ascii="Consolas" w:hAnsi="Consolas" w:cs="Consolas"/>
          <w:b/>
          <w:color w:val="008000"/>
          <w:szCs w:val="19"/>
        </w:rPr>
      </w:pP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8000"/>
          <w:szCs w:val="19"/>
        </w:rPr>
        <w:t>//----&lt; uses array argument &gt;--------------------------------</w:t>
      </w:r>
    </w:p>
    <w:p w:rsidR="008F1A14" w:rsidRPr="008F1A14" w:rsidRDefault="008F1A14" w:rsidP="008F1A14">
      <w:pPr>
        <w:autoSpaceDE w:val="0"/>
        <w:autoSpaceDN w:val="0"/>
        <w:adjustRightInd w:val="0"/>
        <w:ind w:left="504"/>
        <w:rPr>
          <w:rFonts w:ascii="Consolas" w:hAnsi="Consolas" w:cs="Consolas"/>
          <w:b/>
          <w:color w:val="000000"/>
          <w:szCs w:val="19"/>
        </w:rPr>
      </w:pP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FF"/>
          <w:szCs w:val="19"/>
        </w:rPr>
        <w:t>public</w:t>
      </w:r>
      <w:r w:rsidRPr="008F1A14">
        <w:rPr>
          <w:rFonts w:ascii="Consolas" w:hAnsi="Consolas" w:cs="Consolas"/>
          <w:b/>
          <w:color w:val="000000"/>
          <w:szCs w:val="19"/>
        </w:rPr>
        <w:t xml:space="preserve"> </w:t>
      </w:r>
      <w:r w:rsidRPr="008F1A14">
        <w:rPr>
          <w:rFonts w:ascii="Consolas" w:hAnsi="Consolas" w:cs="Consolas"/>
          <w:b/>
          <w:color w:val="0000FF"/>
          <w:szCs w:val="19"/>
        </w:rPr>
        <w:t>static</w:t>
      </w:r>
      <w:r w:rsidRPr="008F1A14">
        <w:rPr>
          <w:rFonts w:ascii="Consolas" w:hAnsi="Consolas" w:cs="Consolas"/>
          <w:b/>
          <w:color w:val="000000"/>
          <w:szCs w:val="19"/>
        </w:rPr>
        <w:t xml:space="preserve"> </w:t>
      </w:r>
      <w:r w:rsidRPr="008F1A14">
        <w:rPr>
          <w:rFonts w:ascii="Consolas" w:hAnsi="Consolas" w:cs="Consolas"/>
          <w:b/>
          <w:color w:val="0000FF"/>
          <w:szCs w:val="19"/>
        </w:rPr>
        <w:t>bool</w:t>
      </w:r>
      <w:r w:rsidRPr="008F1A14">
        <w:rPr>
          <w:rFonts w:ascii="Consolas" w:hAnsi="Consolas" w:cs="Consolas"/>
          <w:b/>
          <w:color w:val="000000"/>
          <w:szCs w:val="19"/>
        </w:rPr>
        <w:t xml:space="preserve"> hasSequence2(Semi semi, </w:t>
      </w:r>
      <w:r w:rsidRPr="008F1A14">
        <w:rPr>
          <w:rFonts w:ascii="Consolas" w:hAnsi="Consolas" w:cs="Consolas"/>
          <w:b/>
          <w:color w:val="0000FF"/>
          <w:szCs w:val="19"/>
        </w:rPr>
        <w:t>string</w:t>
      </w:r>
      <w:r w:rsidRPr="008F1A14">
        <w:rPr>
          <w:rFonts w:ascii="Consolas" w:hAnsi="Consolas" w:cs="Consolas"/>
          <w:b/>
          <w:color w:val="000000"/>
          <w:szCs w:val="19"/>
        </w:rPr>
        <w:t>[] p)</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int</w:t>
      </w:r>
      <w:r w:rsidRPr="008F1A14">
        <w:rPr>
          <w:rFonts w:ascii="Consolas" w:hAnsi="Consolas" w:cs="Consolas"/>
          <w:b/>
          <w:color w:val="000000"/>
          <w:szCs w:val="19"/>
        </w:rPr>
        <w:t xml:space="preserve"> index = 0;</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foreach</w:t>
      </w:r>
      <w:r w:rsidRPr="008F1A14">
        <w:rPr>
          <w:rFonts w:ascii="Consolas" w:hAnsi="Consolas" w:cs="Consolas"/>
          <w:b/>
          <w:color w:val="000000"/>
          <w:szCs w:val="19"/>
        </w:rPr>
        <w:t xml:space="preserve"> (</w:t>
      </w:r>
      <w:r w:rsidRPr="008F1A14">
        <w:rPr>
          <w:rFonts w:ascii="Consolas" w:hAnsi="Consolas" w:cs="Consolas"/>
          <w:b/>
          <w:color w:val="0000FF"/>
          <w:szCs w:val="19"/>
        </w:rPr>
        <w:t>string</w:t>
      </w:r>
      <w:r w:rsidRPr="008F1A14">
        <w:rPr>
          <w:rFonts w:ascii="Consolas" w:hAnsi="Consolas" w:cs="Consolas"/>
          <w:b/>
          <w:color w:val="000000"/>
          <w:szCs w:val="19"/>
        </w:rPr>
        <w:t xml:space="preserve"> token </w:t>
      </w:r>
      <w:r w:rsidRPr="008F1A14">
        <w:rPr>
          <w:rFonts w:ascii="Consolas" w:hAnsi="Consolas" w:cs="Consolas"/>
          <w:b/>
          <w:color w:val="0000FF"/>
          <w:szCs w:val="19"/>
        </w:rPr>
        <w:t>in</w:t>
      </w:r>
      <w:r w:rsidRPr="008F1A14">
        <w:rPr>
          <w:rFonts w:ascii="Consolas" w:hAnsi="Consolas" w:cs="Consolas"/>
          <w:b/>
          <w:color w:val="000000"/>
          <w:szCs w:val="19"/>
        </w:rPr>
        <w:t xml:space="preserve"> semi)</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if</w:t>
      </w:r>
      <w:r w:rsidRPr="008F1A14">
        <w:rPr>
          <w:rFonts w:ascii="Consolas" w:hAnsi="Consolas" w:cs="Consolas"/>
          <w:b/>
          <w:color w:val="000000"/>
          <w:szCs w:val="19"/>
        </w:rPr>
        <w:t xml:space="preserve"> (token == p[index])</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if</w:t>
      </w:r>
      <w:r w:rsidRPr="008F1A14">
        <w:rPr>
          <w:rFonts w:ascii="Consolas" w:hAnsi="Consolas" w:cs="Consolas"/>
          <w:b/>
          <w:color w:val="000000"/>
          <w:szCs w:val="19"/>
        </w:rPr>
        <w:t xml:space="preserve"> (index == p.Length - 1)</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return</w:t>
      </w:r>
      <w:r w:rsidRPr="008F1A14">
        <w:rPr>
          <w:rFonts w:ascii="Consolas" w:hAnsi="Consolas" w:cs="Consolas"/>
          <w:b/>
          <w:color w:val="000000"/>
          <w:szCs w:val="19"/>
        </w:rPr>
        <w:t xml:space="preserve"> </w:t>
      </w:r>
      <w:r w:rsidRPr="008F1A14">
        <w:rPr>
          <w:rFonts w:ascii="Consolas" w:hAnsi="Consolas" w:cs="Consolas"/>
          <w:b/>
          <w:color w:val="0000FF"/>
          <w:szCs w:val="19"/>
        </w:rPr>
        <w:t>true</w:t>
      </w:r>
      <w:r w:rsidRPr="008F1A14">
        <w:rPr>
          <w:rFonts w:ascii="Consolas" w:hAnsi="Consolas" w:cs="Consolas"/>
          <w:b/>
          <w:color w:val="000000"/>
          <w:szCs w:val="19"/>
        </w:rPr>
        <w:t>;</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++index;</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return</w:t>
      </w:r>
      <w:r w:rsidRPr="008F1A14">
        <w:rPr>
          <w:rFonts w:ascii="Consolas" w:hAnsi="Consolas" w:cs="Consolas"/>
          <w:b/>
          <w:color w:val="000000"/>
          <w:szCs w:val="19"/>
        </w:rPr>
        <w:t xml:space="preserve"> </w:t>
      </w:r>
      <w:r w:rsidRPr="008F1A14">
        <w:rPr>
          <w:rFonts w:ascii="Consolas" w:hAnsi="Consolas" w:cs="Consolas"/>
          <w:b/>
          <w:color w:val="0000FF"/>
          <w:szCs w:val="19"/>
        </w:rPr>
        <w:t>false</w:t>
      </w:r>
      <w:r w:rsidRPr="008F1A14">
        <w:rPr>
          <w:rFonts w:ascii="Consolas" w:hAnsi="Consolas" w:cs="Consolas"/>
          <w:b/>
          <w:color w:val="000000"/>
          <w:szCs w:val="19"/>
        </w:rPr>
        <w:t>;</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w:t>
      </w:r>
    </w:p>
    <w:p w:rsidR="008F1A14" w:rsidRPr="008F1A14" w:rsidRDefault="008F1A14" w:rsidP="008F1A14">
      <w:pPr>
        <w:autoSpaceDE w:val="0"/>
        <w:autoSpaceDN w:val="0"/>
        <w:adjustRightInd w:val="0"/>
        <w:ind w:left="504"/>
        <w:rPr>
          <w:rFonts w:ascii="Courier New" w:hAnsi="Courier New" w:cs="Kartika"/>
          <w:b/>
          <w:color w:val="000000"/>
          <w:sz w:val="22"/>
          <w:lang w:bidi="ml-IN"/>
        </w:rPr>
      </w:pPr>
    </w:p>
    <w:p w:rsidR="00F87301" w:rsidRDefault="00F87301">
      <w:pPr>
        <w:rPr>
          <w:rFonts w:ascii="Tahoma" w:hAnsi="Tahoma" w:cs="Tahoma"/>
        </w:rPr>
      </w:pPr>
      <w:r>
        <w:rPr>
          <w:rFonts w:ascii="Tahoma" w:hAnsi="Tahoma" w:cs="Tahoma"/>
        </w:rPr>
        <w:br w:type="page"/>
      </w:r>
    </w:p>
    <w:p w:rsidR="001677F8" w:rsidRPr="001677F8" w:rsidRDefault="00625214"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 is a .Net delegate?  Describe all the uses you can think of for delegates</w:t>
      </w:r>
      <w:r w:rsidR="00251D86">
        <w:rPr>
          <w:rFonts w:ascii="Tahoma" w:hAnsi="Tahoma" w:cs="Tahoma"/>
        </w:rPr>
        <w:t>.</w:t>
      </w:r>
      <w:r>
        <w:rPr>
          <w:rFonts w:ascii="Tahoma" w:hAnsi="Tahoma" w:cs="Tahoma"/>
        </w:rPr>
        <w:t xml:space="preserve">  For this description please provide an itemized list with one or more sentences per item that discusses that use.</w:t>
      </w:r>
      <w:r w:rsidR="00F87301">
        <w:rPr>
          <w:rFonts w:ascii="Tahoma" w:hAnsi="Tahoma" w:cs="Tahoma"/>
        </w:rPr>
        <w:br/>
      </w:r>
      <w:r w:rsidR="00F87301">
        <w:rPr>
          <w:rFonts w:ascii="Tahoma" w:hAnsi="Tahoma" w:cs="Tahoma"/>
        </w:rPr>
        <w:br/>
        <w:t>Answer:</w:t>
      </w:r>
      <w:r w:rsidR="001677F8">
        <w:rPr>
          <w:rFonts w:ascii="Tahoma" w:hAnsi="Tahoma" w:cs="Tahoma"/>
        </w:rPr>
        <w:br/>
      </w:r>
      <w:r w:rsidR="001677F8">
        <w:rPr>
          <w:rFonts w:ascii="Tahoma" w:hAnsi="Tahoma" w:cs="Tahoma"/>
        </w:rPr>
        <w:br/>
        <w:t>A delegate is a reference type that</w:t>
      </w:r>
      <w:r w:rsidR="006B461B">
        <w:rPr>
          <w:rFonts w:ascii="Tahoma" w:hAnsi="Tahoma" w:cs="Tahoma"/>
        </w:rPr>
        <w:t xml:space="preserve"> can bind to any function</w:t>
      </w:r>
      <w:r w:rsidR="006F7F03">
        <w:rPr>
          <w:rFonts w:ascii="Tahoma" w:hAnsi="Tahoma" w:cs="Tahoma"/>
        </w:rPr>
        <w:t xml:space="preserve"> with a specified signature</w:t>
      </w:r>
      <w:r w:rsidR="001677F8">
        <w:rPr>
          <w:rFonts w:ascii="Tahoma" w:hAnsi="Tahoma" w:cs="Tahoma"/>
        </w:rPr>
        <w:t xml:space="preserve"> </w:t>
      </w:r>
      <w:r w:rsidR="006F7F03">
        <w:rPr>
          <w:rFonts w:ascii="Tahoma" w:hAnsi="Tahoma" w:cs="Tahoma"/>
        </w:rPr>
        <w:t xml:space="preserve"> </w:t>
      </w:r>
      <w:r w:rsidR="001677F8">
        <w:rPr>
          <w:rFonts w:ascii="Tahoma" w:hAnsi="Tahoma" w:cs="Tahoma"/>
        </w:rPr>
        <w:t xml:space="preserve">.Net code defines </w:t>
      </w:r>
      <w:r w:rsidR="006F7F03">
        <w:rPr>
          <w:rFonts w:ascii="Tahoma" w:hAnsi="Tahoma" w:cs="Tahoma"/>
        </w:rPr>
        <w:t xml:space="preserve">delegates </w:t>
      </w:r>
      <w:r w:rsidR="001677F8">
        <w:rPr>
          <w:rFonts w:ascii="Tahoma" w:hAnsi="Tahoma" w:cs="Tahoma"/>
        </w:rPr>
        <w:t>using the syntax:</w:t>
      </w:r>
      <w:r w:rsidR="001677F8">
        <w:rPr>
          <w:rFonts w:ascii="Tahoma" w:hAnsi="Tahoma" w:cs="Tahoma"/>
        </w:rPr>
        <w:br/>
      </w:r>
      <w:r w:rsidR="001677F8">
        <w:rPr>
          <w:rFonts w:ascii="Tahoma" w:hAnsi="Tahoma" w:cs="Tahoma"/>
        </w:rPr>
        <w:br/>
        <w:t xml:space="preserve">  // define delegate type, derived from MultiCastDelegate</w:t>
      </w:r>
      <w:r w:rsidR="001677F8">
        <w:rPr>
          <w:rFonts w:ascii="Tahoma" w:hAnsi="Tahoma" w:cs="Tahoma"/>
        </w:rPr>
        <w:br/>
      </w:r>
      <w:r w:rsidR="001677F8">
        <w:rPr>
          <w:rFonts w:ascii="Tahoma" w:hAnsi="Tahoma" w:cs="Tahoma"/>
        </w:rPr>
        <w:br/>
        <w:t xml:space="preserve"> </w:t>
      </w:r>
      <w:r w:rsidR="001677F8">
        <w:rPr>
          <w:rFonts w:ascii="Tahoma" w:hAnsi="Tahoma" w:cs="Tahoma"/>
        </w:rPr>
        <w:tab/>
        <w:t xml:space="preserve">delegate ReturnType DelegateType ( T1 t1, T2, t2, … ); </w:t>
      </w:r>
      <w:r w:rsidR="001677F8">
        <w:rPr>
          <w:rFonts w:ascii="Tahoma" w:hAnsi="Tahoma" w:cs="Tahoma"/>
        </w:rPr>
        <w:br/>
        <w:t xml:space="preserve">  </w:t>
      </w:r>
      <w:r w:rsidR="001677F8">
        <w:rPr>
          <w:rFonts w:ascii="Tahoma" w:hAnsi="Tahoma" w:cs="Tahoma"/>
        </w:rPr>
        <w:br/>
        <w:t>// declare instance of the delegate with a null invocation list</w:t>
      </w:r>
      <w:r w:rsidR="001677F8">
        <w:rPr>
          <w:rFonts w:ascii="Tahoma" w:hAnsi="Tahoma" w:cs="Tahoma"/>
        </w:rPr>
        <w:br/>
      </w:r>
      <w:r w:rsidR="001677F8">
        <w:rPr>
          <w:rFonts w:ascii="Tahoma" w:hAnsi="Tahoma" w:cs="Tahoma"/>
        </w:rPr>
        <w:br/>
        <w:t xml:space="preserve"> </w:t>
      </w:r>
      <w:r w:rsidR="001677F8">
        <w:rPr>
          <w:rFonts w:ascii="Tahoma" w:hAnsi="Tahoma" w:cs="Tahoma"/>
        </w:rPr>
        <w:tab/>
        <w:t>DelegateType dt = null;</w:t>
      </w:r>
      <w:r w:rsidR="006F7F03">
        <w:rPr>
          <w:rFonts w:ascii="Tahoma" w:hAnsi="Tahoma" w:cs="Tahoma"/>
        </w:rPr>
        <w:br/>
      </w:r>
      <w:r w:rsidR="006F7F03">
        <w:rPr>
          <w:rFonts w:ascii="Tahoma" w:hAnsi="Tahoma" w:cs="Tahoma"/>
        </w:rPr>
        <w:br/>
        <w:t>// Subscribe to delegate</w:t>
      </w:r>
      <w:r w:rsidR="006F7F03">
        <w:rPr>
          <w:rFonts w:ascii="Tahoma" w:hAnsi="Tahoma" w:cs="Tahoma"/>
        </w:rPr>
        <w:br/>
      </w:r>
      <w:r w:rsidR="006F7F03">
        <w:rPr>
          <w:rFonts w:ascii="Tahoma" w:hAnsi="Tahoma" w:cs="Tahoma"/>
        </w:rPr>
        <w:br/>
        <w:t xml:space="preserve">    dt += new DelegateType(c.m);  // c is an instance of C with method ReturnType m(T2, T2, …)</w:t>
      </w:r>
      <w:r w:rsidR="001677F8">
        <w:rPr>
          <w:rFonts w:ascii="Tahoma" w:hAnsi="Tahoma" w:cs="Tahoma"/>
        </w:rPr>
        <w:br/>
      </w:r>
      <w:r w:rsidR="001677F8">
        <w:rPr>
          <w:rFonts w:ascii="Tahoma" w:hAnsi="Tahoma" w:cs="Tahoma"/>
        </w:rPr>
        <w:br/>
        <w:t>Delegates are used for:</w:t>
      </w:r>
    </w:p>
    <w:p w:rsidR="001677F8" w:rsidRPr="001677F8" w:rsidRDefault="001677F8" w:rsidP="001677F8">
      <w:pPr>
        <w:numPr>
          <w:ilvl w:val="3"/>
          <w:numId w:val="14"/>
        </w:numPr>
        <w:autoSpaceDE w:val="0"/>
        <w:autoSpaceDN w:val="0"/>
        <w:adjustRightInd w:val="0"/>
        <w:rPr>
          <w:rFonts w:ascii="Courier New" w:hAnsi="Courier New" w:cs="Kartika"/>
          <w:color w:val="000000"/>
          <w:lang w:bidi="ml-IN"/>
        </w:rPr>
      </w:pPr>
      <w:r w:rsidRPr="004A6351">
        <w:rPr>
          <w:rFonts w:ascii="Tahoma" w:hAnsi="Tahoma" w:cs="Tahoma"/>
          <w:b/>
        </w:rPr>
        <w:t>Event notifications:</w:t>
      </w:r>
      <w:r>
        <w:rPr>
          <w:rFonts w:ascii="Tahoma" w:hAnsi="Tahoma" w:cs="Tahoma"/>
        </w:rPr>
        <w:br/>
        <w:t xml:space="preserve">Send a subscriber a notification of an event that occurred </w:t>
      </w:r>
      <w:r w:rsidR="004A6351">
        <w:rPr>
          <w:rFonts w:ascii="Tahoma" w:hAnsi="Tahoma" w:cs="Tahoma"/>
        </w:rPr>
        <w:t>in a publisher’s code.</w:t>
      </w:r>
    </w:p>
    <w:p w:rsidR="004A6351" w:rsidRPr="004A6351" w:rsidRDefault="001677F8" w:rsidP="001677F8">
      <w:pPr>
        <w:numPr>
          <w:ilvl w:val="3"/>
          <w:numId w:val="14"/>
        </w:numPr>
        <w:autoSpaceDE w:val="0"/>
        <w:autoSpaceDN w:val="0"/>
        <w:adjustRightInd w:val="0"/>
        <w:rPr>
          <w:rFonts w:ascii="Courier New" w:hAnsi="Courier New" w:cs="Kartika"/>
          <w:color w:val="000000"/>
          <w:lang w:bidi="ml-IN"/>
        </w:rPr>
      </w:pPr>
      <w:r w:rsidRPr="004A6351">
        <w:rPr>
          <w:rFonts w:ascii="Tahoma" w:hAnsi="Tahoma" w:cs="Tahoma"/>
          <w:b/>
        </w:rPr>
        <w:t>Building publish and subscribe networks</w:t>
      </w:r>
      <w:r w:rsidR="004A6351">
        <w:rPr>
          <w:rFonts w:ascii="Tahoma" w:hAnsi="Tahoma" w:cs="Tahoma"/>
        </w:rPr>
        <w:t>:</w:t>
      </w:r>
      <w:r w:rsidR="004A6351">
        <w:rPr>
          <w:rFonts w:ascii="Tahoma" w:hAnsi="Tahoma" w:cs="Tahoma"/>
        </w:rPr>
        <w:br/>
        <w:t>Define one or more publishers and multiple subscribers.  Each publisher provides a public delegate property used to hold subscriptions, one for each event published.</w:t>
      </w:r>
      <w:r w:rsidR="004A6351">
        <w:rPr>
          <w:rFonts w:ascii="Tahoma" w:hAnsi="Tahoma" w:cs="Tahoma"/>
        </w:rPr>
        <w:br/>
        <w:t>Each subscriber registers for one or more events with one or more of the publishers.</w:t>
      </w:r>
    </w:p>
    <w:p w:rsidR="004A6351" w:rsidRPr="004A6351" w:rsidRDefault="004A6351" w:rsidP="001677F8">
      <w:pPr>
        <w:numPr>
          <w:ilvl w:val="3"/>
          <w:numId w:val="14"/>
        </w:numPr>
        <w:autoSpaceDE w:val="0"/>
        <w:autoSpaceDN w:val="0"/>
        <w:adjustRightInd w:val="0"/>
        <w:rPr>
          <w:rFonts w:ascii="Courier New" w:hAnsi="Courier New" w:cs="Kartika"/>
          <w:color w:val="000000"/>
          <w:lang w:bidi="ml-IN"/>
        </w:rPr>
      </w:pPr>
      <w:r>
        <w:rPr>
          <w:rFonts w:ascii="Tahoma" w:hAnsi="Tahoma" w:cs="Tahoma"/>
          <w:b/>
        </w:rPr>
        <w:t>Binding to Lambdas</w:t>
      </w:r>
      <w:r w:rsidRPr="004A6351">
        <w:rPr>
          <w:rFonts w:ascii="Tahoma" w:hAnsi="Tahoma" w:cs="Tahoma"/>
        </w:rPr>
        <w:t>:</w:t>
      </w:r>
      <w:r>
        <w:rPr>
          <w:rFonts w:ascii="Tahoma" w:hAnsi="Tahoma" w:cs="Tahoma"/>
        </w:rPr>
        <w:br/>
        <w:t>A delegate instance can bind to a lambda like this:</w:t>
      </w:r>
      <w:r>
        <w:rPr>
          <w:rFonts w:ascii="Tahoma" w:hAnsi="Tahoma" w:cs="Tahoma"/>
        </w:rPr>
        <w:br/>
        <w:t xml:space="preserve">   Action&lt;T&gt; act = (T t) =&gt; { /* do something with t */};</w:t>
      </w:r>
    </w:p>
    <w:p w:rsidR="00166C33" w:rsidRPr="00166C33" w:rsidRDefault="004A6351" w:rsidP="001677F8">
      <w:pPr>
        <w:numPr>
          <w:ilvl w:val="3"/>
          <w:numId w:val="14"/>
        </w:numPr>
        <w:autoSpaceDE w:val="0"/>
        <w:autoSpaceDN w:val="0"/>
        <w:adjustRightInd w:val="0"/>
        <w:rPr>
          <w:rFonts w:ascii="Courier New" w:hAnsi="Courier New" w:cs="Kartika"/>
          <w:color w:val="000000"/>
          <w:lang w:bidi="ml-IN"/>
        </w:rPr>
      </w:pPr>
      <w:r>
        <w:rPr>
          <w:rFonts w:ascii="Tahoma" w:hAnsi="Tahoma" w:cs="Tahoma"/>
          <w:b/>
        </w:rPr>
        <w:t>Binding processing to Threads</w:t>
      </w:r>
      <w:r w:rsidRPr="004A6351">
        <w:rPr>
          <w:rFonts w:ascii="Tahoma" w:hAnsi="Tahoma" w:cs="Tahoma"/>
        </w:rPr>
        <w:t>:</w:t>
      </w:r>
      <w:r>
        <w:rPr>
          <w:rFonts w:ascii="Tahoma" w:hAnsi="Tahoma" w:cs="Tahoma"/>
        </w:rPr>
        <w:br/>
        <w:t>A ThreadStart delegate can bind to a lambda or method and define a thread’s activities like this:</w:t>
      </w:r>
      <w:r>
        <w:rPr>
          <w:rFonts w:ascii="Tahoma" w:hAnsi="Tahoma" w:cs="Tahoma"/>
        </w:rPr>
        <w:br/>
        <w:t xml:space="preserve">   ThreadStart ts = new ThreadStart(x.fun);</w:t>
      </w:r>
      <w:r>
        <w:rPr>
          <w:rFonts w:ascii="Tahoma" w:hAnsi="Tahoma" w:cs="Tahoma"/>
        </w:rPr>
        <w:br/>
        <w:t xml:space="preserve">   Thread t = new Thread(ts);</w:t>
      </w:r>
      <w:r>
        <w:rPr>
          <w:rFonts w:ascii="Tahoma" w:hAnsi="Tahoma" w:cs="Tahoma"/>
        </w:rPr>
        <w:br/>
        <w:t xml:space="preserve">   t.start();</w:t>
      </w:r>
      <w:r w:rsidR="008A6DD4">
        <w:rPr>
          <w:rFonts w:ascii="Tahoma" w:hAnsi="Tahoma" w:cs="Tahoma"/>
        </w:rPr>
        <w:br/>
        <w:t>where x is an instance of class X and fun is one of it’s methods.</w:t>
      </w:r>
    </w:p>
    <w:p w:rsidR="00F87301" w:rsidRPr="00BA4736" w:rsidRDefault="00833DDF" w:rsidP="001677F8">
      <w:pPr>
        <w:numPr>
          <w:ilvl w:val="3"/>
          <w:numId w:val="14"/>
        </w:numPr>
        <w:autoSpaceDE w:val="0"/>
        <w:autoSpaceDN w:val="0"/>
        <w:adjustRightInd w:val="0"/>
        <w:rPr>
          <w:rFonts w:ascii="Courier New" w:hAnsi="Courier New" w:cs="Kartika"/>
          <w:color w:val="000000"/>
          <w:lang w:bidi="ml-IN"/>
        </w:rPr>
      </w:pPr>
      <w:r>
        <w:rPr>
          <w:rFonts w:ascii="Tahoma" w:hAnsi="Tahoma" w:cs="Tahoma"/>
          <w:b/>
        </w:rPr>
        <w:t>Dispatch Comm messages for processing</w:t>
      </w:r>
      <w:r>
        <w:rPr>
          <w:rFonts w:ascii="Tahoma" w:hAnsi="Tahoma" w:cs="Tahoma"/>
          <w:b/>
        </w:rPr>
        <w:br/>
      </w:r>
      <w:r>
        <w:rPr>
          <w:rFonts w:ascii="Tahoma" w:hAnsi="Tahoma" w:cs="Tahoma"/>
        </w:rPr>
        <w:t>A dispatcher is a Dictionary with message command or id as key and a delegate as the value to invoke processing for a particular type of message.</w:t>
      </w:r>
      <w:r w:rsidR="001677F8">
        <w:rPr>
          <w:rFonts w:ascii="Tahoma" w:hAnsi="Tahoma" w:cs="Tahoma"/>
        </w:rPr>
        <w:br/>
      </w:r>
      <w:r w:rsidR="001677F8">
        <w:rPr>
          <w:rFonts w:ascii="Tahoma" w:hAnsi="Tahoma" w:cs="Tahoma"/>
        </w:rPr>
        <w:br/>
        <w:t xml:space="preserve"> </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8A6DD4" w:rsidRPr="008A6DD4"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625214">
        <w:rPr>
          <w:rFonts w:ascii="Tahoma" w:hAnsi="Tahoma" w:cs="Tahoma"/>
        </w:rPr>
        <w:lastRenderedPageBreak/>
        <w:t>What are your options for managing the life-time of remote objects when using Windows Communication Foundation (WCF)?</w:t>
      </w:r>
      <w:r w:rsidR="00ED3DEA" w:rsidRPr="00ED3DEA">
        <w:rPr>
          <w:rFonts w:ascii="Tahoma" w:hAnsi="Tahoma" w:cs="Tahoma"/>
        </w:rPr>
        <w:br/>
      </w:r>
      <w:r w:rsidR="00ED3DEA" w:rsidRPr="00ED3DEA">
        <w:rPr>
          <w:rFonts w:ascii="Tahoma" w:hAnsi="Tahoma" w:cs="Tahoma"/>
        </w:rPr>
        <w:br/>
        <w:t>Answer:</w:t>
      </w:r>
      <w:r w:rsidR="008A6DD4">
        <w:rPr>
          <w:rFonts w:ascii="Tahoma" w:hAnsi="Tahoma" w:cs="Tahoma"/>
        </w:rPr>
        <w:br/>
      </w:r>
      <w:r w:rsidR="008A6DD4">
        <w:rPr>
          <w:rFonts w:ascii="Tahoma" w:hAnsi="Tahoma" w:cs="Tahoma"/>
        </w:rPr>
        <w:br/>
        <w:t>WCF instancing mode is determined by identifying the mode you want in a ServiceBehavior attribute.  Here’s an example:</w:t>
      </w:r>
      <w:r w:rsidR="008A6DD4">
        <w:rPr>
          <w:rFonts w:ascii="Tahoma" w:hAnsi="Tahoma" w:cs="Tahoma"/>
        </w:rPr>
        <w:br/>
        <w:t xml:space="preserve">   [ServiceBehavior(InstanceContextMode=InstanceContextMode.PerCall]</w:t>
      </w:r>
      <w:r w:rsidR="008A6DD4">
        <w:rPr>
          <w:rFonts w:ascii="Tahoma" w:hAnsi="Tahoma" w:cs="Tahoma"/>
        </w:rPr>
        <w:br/>
      </w:r>
      <w:r w:rsidR="008A6DD4">
        <w:rPr>
          <w:rFonts w:ascii="Tahoma" w:hAnsi="Tahoma" w:cs="Tahoma"/>
        </w:rPr>
        <w:br/>
        <w:t>There are three modes:</w:t>
      </w:r>
    </w:p>
    <w:p w:rsidR="008A6DD4" w:rsidRPr="008A6DD4" w:rsidRDefault="008A6DD4" w:rsidP="008A6DD4">
      <w:pPr>
        <w:numPr>
          <w:ilvl w:val="3"/>
          <w:numId w:val="14"/>
        </w:numPr>
        <w:autoSpaceDE w:val="0"/>
        <w:autoSpaceDN w:val="0"/>
        <w:adjustRightInd w:val="0"/>
        <w:rPr>
          <w:rFonts w:ascii="Courier New" w:hAnsi="Courier New" w:cs="Kartika"/>
          <w:color w:val="000000"/>
          <w:lang w:bidi="ml-IN"/>
        </w:rPr>
      </w:pPr>
      <w:r w:rsidRPr="008A6DD4">
        <w:rPr>
          <w:rFonts w:ascii="Tahoma" w:hAnsi="Tahoma" w:cs="Tahoma"/>
          <w:b/>
        </w:rPr>
        <w:t>PerCall:</w:t>
      </w:r>
      <w:r>
        <w:rPr>
          <w:rFonts w:ascii="Tahoma" w:hAnsi="Tahoma" w:cs="Tahoma"/>
        </w:rPr>
        <w:br/>
        <w:t>A remote object is created for each call, running on a thread associated with the caller.</w:t>
      </w:r>
      <w:r w:rsidR="00110C70">
        <w:rPr>
          <w:rFonts w:ascii="Tahoma" w:hAnsi="Tahoma" w:cs="Tahoma"/>
        </w:rPr>
        <w:t xml:space="preserve">  The object is enqueued for garbage collection at the end of the call.</w:t>
      </w:r>
    </w:p>
    <w:p w:rsidR="008A6DD4" w:rsidRPr="008A6DD4" w:rsidRDefault="008A6DD4" w:rsidP="008A6DD4">
      <w:pPr>
        <w:numPr>
          <w:ilvl w:val="3"/>
          <w:numId w:val="14"/>
        </w:numPr>
        <w:autoSpaceDE w:val="0"/>
        <w:autoSpaceDN w:val="0"/>
        <w:adjustRightInd w:val="0"/>
        <w:rPr>
          <w:rFonts w:ascii="Courier New" w:hAnsi="Courier New" w:cs="Kartika"/>
          <w:color w:val="000000"/>
          <w:lang w:bidi="ml-IN"/>
        </w:rPr>
      </w:pPr>
      <w:r>
        <w:rPr>
          <w:rFonts w:ascii="Tahoma" w:hAnsi="Tahoma" w:cs="Tahoma"/>
          <w:b/>
        </w:rPr>
        <w:t>PerSession:</w:t>
      </w:r>
      <w:r>
        <w:rPr>
          <w:rFonts w:ascii="Tahoma" w:hAnsi="Tahoma" w:cs="Tahoma"/>
        </w:rPr>
        <w:br/>
        <w:t>A remote object is created for the first call, running on a thread associated with the caller.  The remote object lives for a lease period.  If no calls occur during that period of time, the object is queued for disposal.  Each call that occurs within the lease period renews the lease.</w:t>
      </w:r>
    </w:p>
    <w:p w:rsidR="00BA4736" w:rsidRPr="00ED3DEA" w:rsidRDefault="008A6DD4" w:rsidP="008A6DD4">
      <w:pPr>
        <w:numPr>
          <w:ilvl w:val="3"/>
          <w:numId w:val="14"/>
        </w:numPr>
        <w:autoSpaceDE w:val="0"/>
        <w:autoSpaceDN w:val="0"/>
        <w:adjustRightInd w:val="0"/>
        <w:rPr>
          <w:rFonts w:ascii="Courier New" w:hAnsi="Courier New" w:cs="Kartika"/>
          <w:color w:val="000000"/>
          <w:lang w:bidi="ml-IN"/>
        </w:rPr>
      </w:pPr>
      <w:r>
        <w:rPr>
          <w:rFonts w:ascii="Tahoma" w:hAnsi="Tahoma" w:cs="Tahoma"/>
          <w:b/>
        </w:rPr>
        <w:t>Single:</w:t>
      </w:r>
      <w:r>
        <w:rPr>
          <w:rFonts w:ascii="Tahoma" w:hAnsi="Tahoma" w:cs="Tahoma"/>
        </w:rPr>
        <w:br/>
        <w:t>Same as PerSession, except that all caller’s threads access a single instance, so that instance must be made thread safe with appropriate locking.</w:t>
      </w:r>
      <w:r>
        <w:rPr>
          <w:rFonts w:ascii="Tahoma" w:hAnsi="Tahoma" w:cs="Tahoma"/>
        </w:rPr>
        <w:br/>
      </w:r>
      <w:r>
        <w:rPr>
          <w:rFonts w:ascii="Tahoma" w:hAnsi="Tahoma" w:cs="Tahoma"/>
        </w:rPr>
        <w:br/>
      </w:r>
      <w:r w:rsidR="00ED3DEA" w:rsidRPr="00ED3DEA">
        <w:rPr>
          <w:rFonts w:ascii="Tahoma" w:hAnsi="Tahoma" w:cs="Tahoma"/>
        </w:rPr>
        <w:br/>
      </w:r>
    </w:p>
    <w:p w:rsidR="00552D9D" w:rsidRPr="00624209" w:rsidRDefault="00694227" w:rsidP="00552D9D">
      <w:pPr>
        <w:numPr>
          <w:ilvl w:val="0"/>
          <w:numId w:val="14"/>
        </w:numPr>
        <w:autoSpaceDE w:val="0"/>
        <w:autoSpaceDN w:val="0"/>
        <w:adjustRightInd w:val="0"/>
        <w:rPr>
          <w:rFonts w:ascii="Tahoma" w:hAnsi="Tahoma" w:cs="Tahoma"/>
        </w:rPr>
      </w:pPr>
      <w:r w:rsidRPr="00624209">
        <w:rPr>
          <w:rFonts w:ascii="Tahoma" w:hAnsi="Tahoma" w:cs="Tahoma"/>
        </w:rPr>
        <w:br w:type="page"/>
      </w:r>
      <w:r w:rsidR="00625214" w:rsidRPr="00624209">
        <w:rPr>
          <w:rFonts w:ascii="Tahoma" w:hAnsi="Tahoma" w:cs="Tahoma"/>
        </w:rPr>
        <w:lastRenderedPageBreak/>
        <w:t xml:space="preserve">Write all the code for a thread that </w:t>
      </w:r>
      <w:r w:rsidR="001C58FF" w:rsidRPr="00624209">
        <w:rPr>
          <w:rFonts w:ascii="Tahoma" w:hAnsi="Tahoma" w:cs="Tahoma"/>
        </w:rPr>
        <w:t xml:space="preserve">continuously </w:t>
      </w:r>
      <w:r w:rsidR="00625214" w:rsidRPr="00624209">
        <w:rPr>
          <w:rFonts w:ascii="Tahoma" w:hAnsi="Tahoma" w:cs="Tahoma"/>
        </w:rPr>
        <w:t>dispatches messages read from a blocking queue to one of three lambdas, using a msg.</w:t>
      </w:r>
      <w:r w:rsidR="009D39D1" w:rsidRPr="00624209">
        <w:rPr>
          <w:rFonts w:ascii="Tahoma" w:hAnsi="Tahoma" w:cs="Tahoma"/>
        </w:rPr>
        <w:t>id</w:t>
      </w:r>
      <w:r w:rsidR="00625214" w:rsidRPr="00624209">
        <w:rPr>
          <w:rFonts w:ascii="Tahoma" w:hAnsi="Tahoma" w:cs="Tahoma"/>
        </w:rPr>
        <w:t>() as the basis for selection.  Write each of the three lambdas</w:t>
      </w:r>
      <w:r w:rsidR="001C58FF" w:rsidRPr="00624209">
        <w:rPr>
          <w:rFonts w:ascii="Tahoma" w:hAnsi="Tahoma" w:cs="Tahoma"/>
        </w:rPr>
        <w:t xml:space="preserve"> where one displays the msg using msg.show(), another announces that a message arrived, on the console, and the third exits the thread.  Figuring out how to exit the thread is part of this question.</w:t>
      </w:r>
      <w:r w:rsidR="00EC5F55" w:rsidRPr="00624209">
        <w:rPr>
          <w:rFonts w:ascii="Tahoma" w:hAnsi="Tahoma" w:cs="Tahoma"/>
        </w:rPr>
        <w:br/>
      </w:r>
      <w:r w:rsidR="00EC5F55" w:rsidRPr="00624209">
        <w:rPr>
          <w:rFonts w:ascii="Tahoma" w:hAnsi="Tahoma" w:cs="Tahoma"/>
        </w:rPr>
        <w:br/>
        <w:t>Answer:</w:t>
      </w:r>
      <w:r w:rsidR="00552D9D" w:rsidRPr="00624209">
        <w:rPr>
          <w:rFonts w:ascii="Tahoma" w:hAnsi="Tahoma" w:cs="Tahoma"/>
        </w:rPr>
        <w:br/>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public</w:t>
      </w:r>
      <w:r w:rsidRPr="008F1A14">
        <w:rPr>
          <w:rFonts w:ascii="Consolas" w:hAnsi="Consolas" w:cs="Consolas"/>
          <w:b/>
          <w:color w:val="000000"/>
          <w:szCs w:val="19"/>
        </w:rPr>
        <w:t xml:space="preserve"> </w:t>
      </w:r>
      <w:r w:rsidRPr="008F1A14">
        <w:rPr>
          <w:rFonts w:ascii="Consolas" w:hAnsi="Consolas" w:cs="Consolas"/>
          <w:b/>
          <w:color w:val="0000FF"/>
          <w:szCs w:val="19"/>
        </w:rPr>
        <w:t>class</w:t>
      </w:r>
      <w:r w:rsidRPr="008F1A14">
        <w:rPr>
          <w:rFonts w:ascii="Consolas" w:hAnsi="Consolas" w:cs="Consolas"/>
          <w:b/>
          <w:color w:val="000000"/>
          <w:szCs w:val="19"/>
        </w:rPr>
        <w:t xml:space="preserve"> </w:t>
      </w:r>
      <w:r w:rsidRPr="008F1A14">
        <w:rPr>
          <w:rFonts w:ascii="Consolas" w:hAnsi="Consolas" w:cs="Consolas"/>
          <w:b/>
          <w:color w:val="2B91AF"/>
          <w:szCs w:val="19"/>
        </w:rPr>
        <w:t>Dispatcher</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public</w:t>
      </w:r>
      <w:r w:rsidRPr="008F1A14">
        <w:rPr>
          <w:rFonts w:ascii="Consolas" w:hAnsi="Consolas" w:cs="Consolas"/>
          <w:b/>
          <w:color w:val="000000"/>
          <w:szCs w:val="19"/>
        </w:rPr>
        <w:t xml:space="preserve"> Dictionary&lt;</w:t>
      </w:r>
      <w:r w:rsidRPr="008F1A14">
        <w:rPr>
          <w:rFonts w:ascii="Consolas" w:hAnsi="Consolas" w:cs="Consolas"/>
          <w:b/>
          <w:color w:val="0000FF"/>
          <w:szCs w:val="19"/>
        </w:rPr>
        <w:t>int</w:t>
      </w:r>
      <w:r w:rsidRPr="008F1A14">
        <w:rPr>
          <w:rFonts w:ascii="Consolas" w:hAnsi="Consolas" w:cs="Consolas"/>
          <w:b/>
          <w:color w:val="000000"/>
          <w:szCs w:val="19"/>
        </w:rPr>
        <w:t xml:space="preserve">, Func&lt;Message, </w:t>
      </w:r>
      <w:r w:rsidRPr="008F1A14">
        <w:rPr>
          <w:rFonts w:ascii="Consolas" w:hAnsi="Consolas" w:cs="Consolas"/>
          <w:b/>
          <w:color w:val="0000FF"/>
          <w:szCs w:val="19"/>
        </w:rPr>
        <w:t>bool</w:t>
      </w:r>
      <w:r w:rsidRPr="008F1A14">
        <w:rPr>
          <w:rFonts w:ascii="Consolas" w:hAnsi="Consolas" w:cs="Consolas"/>
          <w:b/>
          <w:color w:val="000000"/>
          <w:szCs w:val="19"/>
        </w:rPr>
        <w:t xml:space="preserve">&gt;&gt; storage { </w:t>
      </w:r>
      <w:r w:rsidRPr="008F1A14">
        <w:rPr>
          <w:rFonts w:ascii="Consolas" w:hAnsi="Consolas" w:cs="Consolas"/>
          <w:b/>
          <w:color w:val="0000FF"/>
          <w:szCs w:val="19"/>
        </w:rPr>
        <w:t>get</w:t>
      </w:r>
      <w:r w:rsidRPr="008F1A14">
        <w:rPr>
          <w:rFonts w:ascii="Consolas" w:hAnsi="Consolas" w:cs="Consolas"/>
          <w:b/>
          <w:color w:val="000000"/>
          <w:szCs w:val="19"/>
        </w:rPr>
        <w:t xml:space="preserve">; </w:t>
      </w:r>
      <w:r w:rsidRPr="008F1A14">
        <w:rPr>
          <w:rFonts w:ascii="Consolas" w:hAnsi="Consolas" w:cs="Consolas"/>
          <w:b/>
          <w:color w:val="0000FF"/>
          <w:szCs w:val="19"/>
        </w:rPr>
        <w:t>set</w:t>
      </w:r>
      <w:r w:rsidRPr="008F1A14">
        <w:rPr>
          <w:rFonts w:ascii="Consolas" w:hAnsi="Consolas" w:cs="Consolas"/>
          <w:b/>
          <w:color w:val="000000"/>
          <w:szCs w:val="19"/>
        </w:rPr>
        <w:t xml:space="preserve">; }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 </w:t>
      </w:r>
      <w:r w:rsidRPr="008F1A14">
        <w:rPr>
          <w:rFonts w:ascii="Consolas" w:hAnsi="Consolas" w:cs="Consolas"/>
          <w:b/>
          <w:color w:val="0000FF"/>
          <w:szCs w:val="19"/>
        </w:rPr>
        <w:t>new</w:t>
      </w:r>
      <w:r w:rsidRPr="008F1A14">
        <w:rPr>
          <w:rFonts w:ascii="Consolas" w:hAnsi="Consolas" w:cs="Consolas"/>
          <w:b/>
          <w:color w:val="000000"/>
          <w:szCs w:val="19"/>
        </w:rPr>
        <w:t xml:space="preserve"> Dictionary&lt;</w:t>
      </w:r>
      <w:r w:rsidRPr="008F1A14">
        <w:rPr>
          <w:rFonts w:ascii="Consolas" w:hAnsi="Consolas" w:cs="Consolas"/>
          <w:b/>
          <w:color w:val="0000FF"/>
          <w:szCs w:val="19"/>
        </w:rPr>
        <w:t>int</w:t>
      </w:r>
      <w:r w:rsidRPr="008F1A14">
        <w:rPr>
          <w:rFonts w:ascii="Consolas" w:hAnsi="Consolas" w:cs="Consolas"/>
          <w:b/>
          <w:color w:val="000000"/>
          <w:szCs w:val="19"/>
        </w:rPr>
        <w:t xml:space="preserve">, Func&lt;Message, </w:t>
      </w:r>
      <w:r w:rsidRPr="008F1A14">
        <w:rPr>
          <w:rFonts w:ascii="Consolas" w:hAnsi="Consolas" w:cs="Consolas"/>
          <w:b/>
          <w:color w:val="0000FF"/>
          <w:szCs w:val="19"/>
        </w:rPr>
        <w:t>bool</w:t>
      </w:r>
      <w:r w:rsidRPr="008F1A14">
        <w:rPr>
          <w:rFonts w:ascii="Consolas" w:hAnsi="Consolas" w:cs="Consolas"/>
          <w:b/>
          <w:color w:val="000000"/>
          <w:szCs w:val="19"/>
        </w:rPr>
        <w:t>&gt;&gt;();</w:t>
      </w:r>
    </w:p>
    <w:p w:rsidR="008F1A14" w:rsidRPr="008F1A14" w:rsidRDefault="008F1A14" w:rsidP="008F1A14">
      <w:pPr>
        <w:autoSpaceDE w:val="0"/>
        <w:autoSpaceDN w:val="0"/>
        <w:adjustRightInd w:val="0"/>
        <w:ind w:left="504"/>
        <w:rPr>
          <w:rFonts w:ascii="Consolas" w:hAnsi="Consolas" w:cs="Consolas"/>
          <w:b/>
          <w:color w:val="000000"/>
          <w:szCs w:val="19"/>
        </w:rPr>
      </w:pP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public</w:t>
      </w:r>
      <w:r w:rsidRPr="008F1A14">
        <w:rPr>
          <w:rFonts w:ascii="Consolas" w:hAnsi="Consolas" w:cs="Consolas"/>
          <w:b/>
          <w:color w:val="000000"/>
          <w:szCs w:val="19"/>
        </w:rPr>
        <w:t xml:space="preserve"> </w:t>
      </w:r>
      <w:r w:rsidRPr="008F1A14">
        <w:rPr>
          <w:rFonts w:ascii="Consolas" w:hAnsi="Consolas" w:cs="Consolas"/>
          <w:b/>
          <w:color w:val="0000FF"/>
          <w:szCs w:val="19"/>
        </w:rPr>
        <w:t>bool</w:t>
      </w:r>
      <w:r w:rsidRPr="008F1A14">
        <w:rPr>
          <w:rFonts w:ascii="Consolas" w:hAnsi="Consolas" w:cs="Consolas"/>
          <w:b/>
          <w:color w:val="000000"/>
          <w:szCs w:val="19"/>
        </w:rPr>
        <w:t xml:space="preserve"> dispatch(Message msg)</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r w:rsidRPr="008F1A14">
        <w:rPr>
          <w:rFonts w:ascii="Consolas" w:hAnsi="Consolas" w:cs="Consolas"/>
          <w:b/>
          <w:color w:val="0000FF"/>
          <w:szCs w:val="19"/>
        </w:rPr>
        <w:t>return</w:t>
      </w:r>
      <w:r w:rsidRPr="008F1A14">
        <w:rPr>
          <w:rFonts w:ascii="Consolas" w:hAnsi="Consolas" w:cs="Consolas"/>
          <w:b/>
          <w:color w:val="000000"/>
          <w:szCs w:val="19"/>
        </w:rPr>
        <w:t xml:space="preserve"> storage[msg.id()].Invoke(msg);</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624209">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w:t>
      </w:r>
      <w:r w:rsidRPr="00624209">
        <w:rPr>
          <w:rFonts w:ascii="Consolas" w:hAnsi="Consolas" w:cs="Consolas"/>
          <w:b/>
          <w:color w:val="0000FF"/>
          <w:szCs w:val="19"/>
        </w:rPr>
        <w:t>class</w:t>
      </w:r>
      <w:r w:rsidRPr="00624209">
        <w:rPr>
          <w:rFonts w:ascii="Consolas" w:hAnsi="Consolas" w:cs="Consolas"/>
          <w:b/>
          <w:color w:val="000000"/>
          <w:szCs w:val="19"/>
        </w:rPr>
        <w:t xml:space="preserve"> </w:t>
      </w:r>
      <w:r w:rsidRPr="00624209">
        <w:rPr>
          <w:rFonts w:ascii="Consolas" w:hAnsi="Consolas" w:cs="Consolas"/>
          <w:b/>
          <w:color w:val="2B91AF"/>
          <w:szCs w:val="19"/>
        </w:rPr>
        <w:t>MT2Q7</w:t>
      </w: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w:t>
      </w: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SWTools.BlockingQueue&lt;Message&gt; bQ_ { </w:t>
      </w:r>
      <w:r w:rsidRPr="00624209">
        <w:rPr>
          <w:rFonts w:ascii="Consolas" w:hAnsi="Consolas" w:cs="Consolas"/>
          <w:b/>
          <w:color w:val="0000FF"/>
          <w:szCs w:val="19"/>
        </w:rPr>
        <w:t>get</w:t>
      </w:r>
      <w:r w:rsidRPr="00624209">
        <w:rPr>
          <w:rFonts w:ascii="Consolas" w:hAnsi="Consolas" w:cs="Consolas"/>
          <w:b/>
          <w:color w:val="000000"/>
          <w:szCs w:val="19"/>
        </w:rPr>
        <w:t xml:space="preserve">; </w:t>
      </w:r>
      <w:r w:rsidRPr="00624209">
        <w:rPr>
          <w:rFonts w:ascii="Consolas" w:hAnsi="Consolas" w:cs="Consolas"/>
          <w:b/>
          <w:color w:val="0000FF"/>
          <w:szCs w:val="19"/>
        </w:rPr>
        <w:t>set</w:t>
      </w:r>
      <w:r w:rsidRPr="00624209">
        <w:rPr>
          <w:rFonts w:ascii="Consolas" w:hAnsi="Consolas" w:cs="Consolas"/>
          <w:b/>
          <w:color w:val="000000"/>
          <w:szCs w:val="19"/>
        </w:rPr>
        <w:t xml:space="preserve">; } = </w:t>
      </w:r>
      <w:r>
        <w:rPr>
          <w:rFonts w:ascii="Consolas" w:hAnsi="Consolas" w:cs="Consolas"/>
          <w:b/>
          <w:color w:val="000000"/>
          <w:szCs w:val="19"/>
        </w:rPr>
        <w:br/>
        <w:t xml:space="preserve">        </w:t>
      </w:r>
      <w:r w:rsidRPr="00624209">
        <w:rPr>
          <w:rFonts w:ascii="Consolas" w:hAnsi="Consolas" w:cs="Consolas"/>
          <w:b/>
          <w:color w:val="0000FF"/>
          <w:szCs w:val="19"/>
        </w:rPr>
        <w:t>new</w:t>
      </w:r>
      <w:r w:rsidRPr="00624209">
        <w:rPr>
          <w:rFonts w:ascii="Consolas" w:hAnsi="Consolas" w:cs="Consolas"/>
          <w:b/>
          <w:color w:val="000000"/>
          <w:szCs w:val="19"/>
        </w:rPr>
        <w:t xml:space="preserve"> SWTools.BlockingQueue&lt;Message&gt;();</w:t>
      </w: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Dispatcher dispatcher { </w:t>
      </w:r>
      <w:r w:rsidRPr="00624209">
        <w:rPr>
          <w:rFonts w:ascii="Consolas" w:hAnsi="Consolas" w:cs="Consolas"/>
          <w:b/>
          <w:color w:val="0000FF"/>
          <w:szCs w:val="19"/>
        </w:rPr>
        <w:t>get</w:t>
      </w:r>
      <w:r w:rsidRPr="00624209">
        <w:rPr>
          <w:rFonts w:ascii="Consolas" w:hAnsi="Consolas" w:cs="Consolas"/>
          <w:b/>
          <w:color w:val="000000"/>
          <w:szCs w:val="19"/>
        </w:rPr>
        <w:t xml:space="preserve">; </w:t>
      </w:r>
      <w:r w:rsidRPr="00624209">
        <w:rPr>
          <w:rFonts w:ascii="Consolas" w:hAnsi="Consolas" w:cs="Consolas"/>
          <w:b/>
          <w:color w:val="0000FF"/>
          <w:szCs w:val="19"/>
        </w:rPr>
        <w:t>set</w:t>
      </w:r>
      <w:r w:rsidRPr="00624209">
        <w:rPr>
          <w:rFonts w:ascii="Consolas" w:hAnsi="Consolas" w:cs="Consolas"/>
          <w:b/>
          <w:color w:val="000000"/>
          <w:szCs w:val="19"/>
        </w:rPr>
        <w:t xml:space="preserve">; } = </w:t>
      </w:r>
      <w:r w:rsidRPr="00624209">
        <w:rPr>
          <w:rFonts w:ascii="Consolas" w:hAnsi="Consolas" w:cs="Consolas"/>
          <w:b/>
          <w:color w:val="0000FF"/>
          <w:szCs w:val="19"/>
        </w:rPr>
        <w:t>new</w:t>
      </w:r>
      <w:r w:rsidRPr="00624209">
        <w:rPr>
          <w:rFonts w:ascii="Consolas" w:hAnsi="Consolas" w:cs="Consolas"/>
          <w:b/>
          <w:color w:val="000000"/>
          <w:szCs w:val="19"/>
        </w:rPr>
        <w:t xml:space="preserve"> Dispatcher();</w:t>
      </w:r>
    </w:p>
    <w:p w:rsidR="00624209" w:rsidRPr="00624209" w:rsidRDefault="00624209" w:rsidP="00624209">
      <w:pPr>
        <w:autoSpaceDE w:val="0"/>
        <w:autoSpaceDN w:val="0"/>
        <w:adjustRightInd w:val="0"/>
        <w:ind w:left="504"/>
        <w:rPr>
          <w:rFonts w:ascii="Consolas" w:hAnsi="Consolas" w:cs="Consolas"/>
          <w:b/>
          <w:color w:val="000000"/>
          <w:szCs w:val="19"/>
        </w:rPr>
      </w:pP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w:t>
      </w:r>
      <w:r w:rsidRPr="00624209">
        <w:rPr>
          <w:rFonts w:ascii="Consolas" w:hAnsi="Consolas" w:cs="Consolas"/>
          <w:b/>
          <w:color w:val="0000FF"/>
          <w:szCs w:val="19"/>
        </w:rPr>
        <w:t>void</w:t>
      </w:r>
      <w:r w:rsidRPr="00624209">
        <w:rPr>
          <w:rFonts w:ascii="Consolas" w:hAnsi="Consolas" w:cs="Consolas"/>
          <w:b/>
          <w:color w:val="000000"/>
          <w:szCs w:val="19"/>
        </w:rPr>
        <w:t xml:space="preserve"> threadProc()</w:t>
      </w: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w:t>
      </w: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w:t>
      </w:r>
      <w:r w:rsidRPr="00624209">
        <w:rPr>
          <w:rFonts w:ascii="Consolas" w:hAnsi="Consolas" w:cs="Consolas"/>
          <w:b/>
          <w:color w:val="0000FF"/>
          <w:szCs w:val="19"/>
        </w:rPr>
        <w:t>while</w:t>
      </w:r>
      <w:r w:rsidRPr="00624209">
        <w:rPr>
          <w:rFonts w:ascii="Consolas" w:hAnsi="Consolas" w:cs="Consolas"/>
          <w:b/>
          <w:color w:val="000000"/>
          <w:szCs w:val="19"/>
        </w:rPr>
        <w:t>(</w:t>
      </w:r>
      <w:r w:rsidRPr="00624209">
        <w:rPr>
          <w:rFonts w:ascii="Consolas" w:hAnsi="Consolas" w:cs="Consolas"/>
          <w:b/>
          <w:color w:val="0000FF"/>
          <w:szCs w:val="19"/>
        </w:rPr>
        <w:t>true</w:t>
      </w:r>
      <w:r w:rsidRPr="00624209">
        <w:rPr>
          <w:rFonts w:ascii="Consolas" w:hAnsi="Consolas" w:cs="Consolas"/>
          <w:b/>
          <w:color w:val="000000"/>
          <w:szCs w:val="19"/>
        </w:rPr>
        <w:t>)</w:t>
      </w: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w:t>
      </w: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Message msg = bQ_.deQ();</w:t>
      </w: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w:t>
      </w:r>
      <w:r w:rsidRPr="00624209">
        <w:rPr>
          <w:rFonts w:ascii="Consolas" w:hAnsi="Consolas" w:cs="Consolas"/>
          <w:b/>
          <w:color w:val="0000FF"/>
          <w:szCs w:val="19"/>
        </w:rPr>
        <w:t>if</w:t>
      </w:r>
      <w:r w:rsidRPr="00624209">
        <w:rPr>
          <w:rFonts w:ascii="Consolas" w:hAnsi="Consolas" w:cs="Consolas"/>
          <w:b/>
          <w:color w:val="000000"/>
          <w:szCs w:val="19"/>
        </w:rPr>
        <w:t xml:space="preserve"> (dispatcher.dispatch(msg))</w:t>
      </w: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w:t>
      </w:r>
      <w:r w:rsidRPr="00624209">
        <w:rPr>
          <w:rFonts w:ascii="Consolas" w:hAnsi="Consolas" w:cs="Consolas"/>
          <w:b/>
          <w:color w:val="0000FF"/>
          <w:szCs w:val="19"/>
        </w:rPr>
        <w:t>break</w:t>
      </w:r>
      <w:r w:rsidRPr="00624209">
        <w:rPr>
          <w:rFonts w:ascii="Consolas" w:hAnsi="Consolas" w:cs="Consolas"/>
          <w:b/>
          <w:color w:val="000000"/>
          <w:szCs w:val="19"/>
        </w:rPr>
        <w:t>;</w:t>
      </w: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w:t>
      </w:r>
    </w:p>
    <w:p w:rsidR="00624209" w:rsidRPr="00624209"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Console.Write(</w:t>
      </w:r>
      <w:r w:rsidRPr="00624209">
        <w:rPr>
          <w:rFonts w:ascii="Consolas" w:hAnsi="Consolas" w:cs="Consolas"/>
          <w:b/>
          <w:color w:val="A31515"/>
          <w:szCs w:val="19"/>
        </w:rPr>
        <w:t>"\n  -- exiting child thread"</w:t>
      </w:r>
      <w:r w:rsidRPr="00624209">
        <w:rPr>
          <w:rFonts w:ascii="Consolas" w:hAnsi="Consolas" w:cs="Consolas"/>
          <w:b/>
          <w:color w:val="000000"/>
          <w:szCs w:val="19"/>
        </w:rPr>
        <w:t>);</w:t>
      </w:r>
    </w:p>
    <w:p w:rsidR="008F1A14" w:rsidRPr="008F1A14" w:rsidRDefault="00624209" w:rsidP="00624209">
      <w:pPr>
        <w:autoSpaceDE w:val="0"/>
        <w:autoSpaceDN w:val="0"/>
        <w:adjustRightInd w:val="0"/>
        <w:ind w:left="504"/>
        <w:rPr>
          <w:rFonts w:ascii="Consolas" w:hAnsi="Consolas" w:cs="Consolas"/>
          <w:b/>
          <w:color w:val="000000"/>
          <w:szCs w:val="19"/>
        </w:rPr>
      </w:pPr>
      <w:r w:rsidRPr="00624209">
        <w:rPr>
          <w:rFonts w:ascii="Consolas" w:hAnsi="Consolas" w:cs="Consolas"/>
          <w:b/>
          <w:color w:val="000000"/>
          <w:szCs w:val="19"/>
        </w:rPr>
        <w:t xml:space="preserve">    }</w:t>
      </w:r>
      <w:r>
        <w:rPr>
          <w:rFonts w:ascii="Consolas" w:hAnsi="Consolas" w:cs="Consolas"/>
          <w:b/>
          <w:color w:val="000000"/>
          <w:szCs w:val="19"/>
        </w:rPr>
        <w:br/>
        <w:t xml:space="preserve">    // remaining code elided</w:t>
      </w:r>
      <w:r>
        <w:rPr>
          <w:rFonts w:ascii="Consolas" w:hAnsi="Consolas" w:cs="Consolas"/>
          <w:b/>
          <w:color w:val="000000"/>
          <w:szCs w:val="19"/>
        </w:rPr>
        <w:br/>
        <w:t xml:space="preserve">  }</w:t>
      </w:r>
      <w:r>
        <w:rPr>
          <w:rFonts w:ascii="Consolas" w:hAnsi="Consolas" w:cs="Consolas"/>
          <w:b/>
          <w:color w:val="000000"/>
          <w:szCs w:val="19"/>
        </w:rPr>
        <w:br/>
        <w:t xml:space="preserve">  // These lambdas are defined in elided Main function of MT2Q7</w:t>
      </w:r>
      <w:r>
        <w:rPr>
          <w:rFonts w:ascii="Consolas" w:hAnsi="Consolas" w:cs="Consolas"/>
          <w:b/>
          <w:color w:val="000000"/>
          <w:szCs w:val="19"/>
        </w:rPr>
        <w:br/>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Func&lt;Message, </w:t>
      </w:r>
      <w:r w:rsidRPr="008F1A14">
        <w:rPr>
          <w:rFonts w:ascii="Consolas" w:hAnsi="Consolas" w:cs="Consolas"/>
          <w:b/>
          <w:color w:val="0000FF"/>
          <w:szCs w:val="19"/>
        </w:rPr>
        <w:t>bool</w:t>
      </w:r>
      <w:r w:rsidRPr="008F1A14">
        <w:rPr>
          <w:rFonts w:ascii="Consolas" w:hAnsi="Consolas" w:cs="Consolas"/>
          <w:b/>
          <w:color w:val="000000"/>
          <w:szCs w:val="19"/>
        </w:rPr>
        <w:t>&gt; lambda1 = (Message msg) =&gt;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Console.Write(</w:t>
      </w:r>
      <w:r w:rsidRPr="008F1A14">
        <w:rPr>
          <w:rFonts w:ascii="Consolas" w:hAnsi="Consolas" w:cs="Consolas"/>
          <w:b/>
          <w:color w:val="A31515"/>
          <w:szCs w:val="19"/>
        </w:rPr>
        <w:t>"\n  Message {0} has arrived"</w:t>
      </w:r>
      <w:r w:rsidRPr="008F1A14">
        <w:rPr>
          <w:rFonts w:ascii="Consolas" w:hAnsi="Consolas" w:cs="Consolas"/>
          <w:b/>
          <w:color w:val="000000"/>
          <w:szCs w:val="19"/>
        </w:rPr>
        <w:t>, msg.name);</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msg.show(); </w:t>
      </w:r>
      <w:r w:rsidRPr="008F1A14">
        <w:rPr>
          <w:rFonts w:ascii="Consolas" w:hAnsi="Consolas" w:cs="Consolas"/>
          <w:b/>
          <w:color w:val="0000FF"/>
          <w:szCs w:val="19"/>
        </w:rPr>
        <w:t>return</w:t>
      </w:r>
      <w:r w:rsidRPr="008F1A14">
        <w:rPr>
          <w:rFonts w:ascii="Consolas" w:hAnsi="Consolas" w:cs="Consolas"/>
          <w:b/>
          <w:color w:val="000000"/>
          <w:szCs w:val="19"/>
        </w:rPr>
        <w:t xml:space="preserve"> </w:t>
      </w:r>
      <w:r w:rsidRPr="008F1A14">
        <w:rPr>
          <w:rFonts w:ascii="Consolas" w:hAnsi="Consolas" w:cs="Consolas"/>
          <w:b/>
          <w:color w:val="0000FF"/>
          <w:szCs w:val="19"/>
        </w:rPr>
        <w:t>false</w:t>
      </w:r>
      <w:r w:rsidRPr="008F1A14">
        <w:rPr>
          <w:rFonts w:ascii="Consolas" w:hAnsi="Consolas" w:cs="Consolas"/>
          <w:b/>
          <w:color w:val="000000"/>
          <w:szCs w:val="19"/>
        </w:rPr>
        <w:t>;</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mt2q7.dispatcher.storage[1] = lambda1;</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Func&lt;Message, </w:t>
      </w:r>
      <w:r w:rsidRPr="008F1A14">
        <w:rPr>
          <w:rFonts w:ascii="Consolas" w:hAnsi="Consolas" w:cs="Consolas"/>
          <w:b/>
          <w:color w:val="0000FF"/>
          <w:szCs w:val="19"/>
        </w:rPr>
        <w:t>bool</w:t>
      </w:r>
      <w:r w:rsidRPr="008F1A14">
        <w:rPr>
          <w:rFonts w:ascii="Consolas" w:hAnsi="Consolas" w:cs="Consolas"/>
          <w:b/>
          <w:color w:val="000000"/>
          <w:szCs w:val="19"/>
        </w:rPr>
        <w:t>&gt; lambda2 = (Message msg) =&gt;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Console.Write(</w:t>
      </w:r>
      <w:r w:rsidRPr="008F1A14">
        <w:rPr>
          <w:rFonts w:ascii="Consolas" w:hAnsi="Consolas" w:cs="Consolas"/>
          <w:b/>
          <w:color w:val="A31515"/>
          <w:szCs w:val="19"/>
        </w:rPr>
        <w:t>"\n  Message {0} has arrived"</w:t>
      </w:r>
      <w:r w:rsidRPr="008F1A14">
        <w:rPr>
          <w:rFonts w:ascii="Consolas" w:hAnsi="Consolas" w:cs="Consolas"/>
          <w:b/>
          <w:color w:val="000000"/>
          <w:szCs w:val="19"/>
        </w:rPr>
        <w:t xml:space="preserve">, msg.name); </w:t>
      </w:r>
      <w:r w:rsidRPr="008F1A14">
        <w:rPr>
          <w:rFonts w:ascii="Consolas" w:hAnsi="Consolas" w:cs="Consolas"/>
          <w:b/>
          <w:color w:val="0000FF"/>
          <w:szCs w:val="19"/>
        </w:rPr>
        <w:t>return</w:t>
      </w:r>
      <w:r w:rsidRPr="008F1A14">
        <w:rPr>
          <w:rFonts w:ascii="Consolas" w:hAnsi="Consolas" w:cs="Consolas"/>
          <w:b/>
          <w:color w:val="000000"/>
          <w:szCs w:val="19"/>
        </w:rPr>
        <w:t xml:space="preserve"> </w:t>
      </w:r>
      <w:r w:rsidRPr="008F1A14">
        <w:rPr>
          <w:rFonts w:ascii="Consolas" w:hAnsi="Consolas" w:cs="Consolas"/>
          <w:b/>
          <w:color w:val="0000FF"/>
          <w:szCs w:val="19"/>
        </w:rPr>
        <w:t>false</w:t>
      </w:r>
      <w:r w:rsidRPr="008F1A14">
        <w:rPr>
          <w:rFonts w:ascii="Consolas" w:hAnsi="Consolas" w:cs="Consolas"/>
          <w:b/>
          <w:color w:val="000000"/>
          <w:szCs w:val="19"/>
        </w:rPr>
        <w:t>;</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mt2q7.dispatcher.storage[2] = lambda2;</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Func&lt;Message, </w:t>
      </w:r>
      <w:r w:rsidRPr="008F1A14">
        <w:rPr>
          <w:rFonts w:ascii="Consolas" w:hAnsi="Consolas" w:cs="Consolas"/>
          <w:b/>
          <w:color w:val="0000FF"/>
          <w:szCs w:val="19"/>
        </w:rPr>
        <w:t>bool</w:t>
      </w:r>
      <w:r w:rsidRPr="008F1A14">
        <w:rPr>
          <w:rFonts w:ascii="Consolas" w:hAnsi="Consolas" w:cs="Consolas"/>
          <w:b/>
          <w:color w:val="000000"/>
          <w:szCs w:val="19"/>
        </w:rPr>
        <w:t>&gt; lambda3 = (Message msg) =&gt;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Console.Write(</w:t>
      </w:r>
      <w:r w:rsidRPr="008F1A14">
        <w:rPr>
          <w:rFonts w:ascii="Consolas" w:hAnsi="Consolas" w:cs="Consolas"/>
          <w:b/>
          <w:color w:val="A31515"/>
          <w:szCs w:val="19"/>
        </w:rPr>
        <w:t>"\n  Message {0} has arrived"</w:t>
      </w:r>
      <w:r w:rsidRPr="008F1A14">
        <w:rPr>
          <w:rFonts w:ascii="Consolas" w:hAnsi="Consolas" w:cs="Consolas"/>
          <w:b/>
          <w:color w:val="000000"/>
          <w:szCs w:val="19"/>
        </w:rPr>
        <w:t xml:space="preserve">, msg.name); </w:t>
      </w:r>
      <w:r w:rsidRPr="008F1A14">
        <w:rPr>
          <w:rFonts w:ascii="Consolas" w:hAnsi="Consolas" w:cs="Consolas"/>
          <w:b/>
          <w:color w:val="0000FF"/>
          <w:szCs w:val="19"/>
        </w:rPr>
        <w:t>return</w:t>
      </w:r>
      <w:r w:rsidRPr="008F1A14">
        <w:rPr>
          <w:rFonts w:ascii="Consolas" w:hAnsi="Consolas" w:cs="Consolas"/>
          <w:b/>
          <w:color w:val="000000"/>
          <w:szCs w:val="19"/>
        </w:rPr>
        <w:t xml:space="preserve"> </w:t>
      </w:r>
      <w:r w:rsidRPr="008F1A14">
        <w:rPr>
          <w:rFonts w:ascii="Consolas" w:hAnsi="Consolas" w:cs="Consolas"/>
          <w:b/>
          <w:color w:val="0000FF"/>
          <w:szCs w:val="19"/>
        </w:rPr>
        <w:t>true</w:t>
      </w:r>
      <w:r w:rsidRPr="008F1A14">
        <w:rPr>
          <w:rFonts w:ascii="Consolas" w:hAnsi="Consolas" w:cs="Consolas"/>
          <w:b/>
          <w:color w:val="000000"/>
          <w:szCs w:val="19"/>
        </w:rPr>
        <w:t>;</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w:t>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mt2q7.dispatcher.storage[3] = lambda3;</w:t>
      </w:r>
      <w:r w:rsidR="00392BF0">
        <w:rPr>
          <w:rFonts w:ascii="Consolas" w:hAnsi="Consolas" w:cs="Consolas"/>
          <w:b/>
          <w:color w:val="000000"/>
          <w:szCs w:val="19"/>
        </w:rPr>
        <w:br/>
      </w:r>
    </w:p>
    <w:p w:rsidR="008F1A14" w:rsidRPr="008F1A14" w:rsidRDefault="008F1A14" w:rsidP="008F1A14">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Thread t = </w:t>
      </w:r>
      <w:r w:rsidRPr="008F1A14">
        <w:rPr>
          <w:rFonts w:ascii="Consolas" w:hAnsi="Consolas" w:cs="Consolas"/>
          <w:b/>
          <w:color w:val="0000FF"/>
          <w:szCs w:val="19"/>
        </w:rPr>
        <w:t>new</w:t>
      </w:r>
      <w:r w:rsidRPr="008F1A14">
        <w:rPr>
          <w:rFonts w:ascii="Consolas" w:hAnsi="Consolas" w:cs="Consolas"/>
          <w:b/>
          <w:color w:val="000000"/>
          <w:szCs w:val="19"/>
        </w:rPr>
        <w:t xml:space="preserve"> Thread(mt2q7.threadProc);</w:t>
      </w:r>
    </w:p>
    <w:p w:rsidR="00D819E2" w:rsidRPr="00624209" w:rsidRDefault="008F1A14" w:rsidP="00624209">
      <w:pPr>
        <w:autoSpaceDE w:val="0"/>
        <w:autoSpaceDN w:val="0"/>
        <w:adjustRightInd w:val="0"/>
        <w:ind w:left="504"/>
        <w:rPr>
          <w:rFonts w:ascii="Consolas" w:hAnsi="Consolas" w:cs="Consolas"/>
          <w:b/>
          <w:color w:val="000000"/>
          <w:szCs w:val="19"/>
        </w:rPr>
      </w:pPr>
      <w:r w:rsidRPr="008F1A14">
        <w:rPr>
          <w:rFonts w:ascii="Consolas" w:hAnsi="Consolas" w:cs="Consolas"/>
          <w:b/>
          <w:color w:val="000000"/>
          <w:szCs w:val="19"/>
        </w:rPr>
        <w:t xml:space="preserve">  t.Start();</w:t>
      </w:r>
      <w:r w:rsidR="00EC5F55" w:rsidRPr="008F1A14">
        <w:rPr>
          <w:rFonts w:ascii="Tahoma" w:hAnsi="Tahoma" w:cs="Tahoma"/>
        </w:rPr>
        <w:br/>
      </w:r>
      <w:bookmarkStart w:id="0" w:name="_GoBack"/>
      <w:bookmarkEnd w:id="0"/>
    </w:p>
    <w:sectPr w:rsidR="00D819E2" w:rsidRPr="00624209" w:rsidSect="00DD25DA">
      <w:headerReference w:type="default" r:id="rId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1A35" w:rsidRDefault="00DA1A35">
      <w:r>
        <w:separator/>
      </w:r>
    </w:p>
  </w:endnote>
  <w:endnote w:type="continuationSeparator" w:id="0">
    <w:p w:rsidR="00DA1A35" w:rsidRDefault="00DA1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artika">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1A35" w:rsidRDefault="00DA1A35">
      <w:r>
        <w:separator/>
      </w:r>
    </w:p>
  </w:footnote>
  <w:footnote w:type="continuationSeparator" w:id="0">
    <w:p w:rsidR="00DA1A35" w:rsidRDefault="00DA1A35">
      <w:r>
        <w:continuationSeparator/>
      </w:r>
    </w:p>
  </w:footnote>
  <w:footnote w:id="1">
    <w:p w:rsidR="00C44C0E" w:rsidRPr="009D39D1" w:rsidRDefault="00C44C0E">
      <w:pPr>
        <w:pStyle w:val="FootnoteText"/>
        <w:rPr>
          <w:rFonts w:ascii="Tahoma" w:hAnsi="Tahoma" w:cs="Tahoma"/>
        </w:rPr>
      </w:pPr>
      <w:r w:rsidRPr="009D39D1">
        <w:rPr>
          <w:rStyle w:val="FootnoteReference"/>
          <w:rFonts w:ascii="Tahoma" w:hAnsi="Tahoma" w:cs="Tahoma"/>
        </w:rPr>
        <w:footnoteRef/>
      </w:r>
      <w:r w:rsidRPr="009D39D1">
        <w:rPr>
          <w:rFonts w:ascii="Tahoma" w:hAnsi="Tahoma" w:cs="Tahoma"/>
        </w:rPr>
        <w:t xml:space="preserve"> </w:t>
      </w:r>
      <w:r w:rsidR="00667EA0" w:rsidRPr="009D39D1">
        <w:rPr>
          <w:rFonts w:ascii="Tahoma" w:hAnsi="Tahoma" w:cs="Tahoma"/>
        </w:rPr>
        <w:t>Assemblies have extensions “.exe” and “.dll”.</w:t>
      </w:r>
    </w:p>
  </w:footnote>
  <w:footnote w:id="2">
    <w:p w:rsidR="00FD0695" w:rsidRPr="00FD0695" w:rsidRDefault="00FD0695">
      <w:pPr>
        <w:pStyle w:val="FootnoteText"/>
        <w:rPr>
          <w:rFonts w:ascii="Tahoma" w:hAnsi="Tahoma" w:cs="Tahoma"/>
        </w:rPr>
      </w:pPr>
      <w:r w:rsidRPr="00FD0695">
        <w:rPr>
          <w:rStyle w:val="FootnoteReference"/>
          <w:rFonts w:ascii="Tahoma" w:hAnsi="Tahoma" w:cs="Tahoma"/>
        </w:rPr>
        <w:footnoteRef/>
      </w:r>
      <w:r w:rsidRPr="00FD0695">
        <w:rPr>
          <w:rFonts w:ascii="Tahoma" w:hAnsi="Tahoma" w:cs="Tahoma"/>
        </w:rPr>
        <w:t xml:space="preserve"> Technically, Loadfile loads the assembly into the calling Process’es default Application Domain. That factoid is not important for this question.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MidTerm Examination</w:t>
    </w:r>
    <w:r w:rsidR="00410BE0">
      <w:rPr>
        <w:rFonts w:ascii="Tahoma" w:hAnsi="Tahoma" w:cs="Tahoma"/>
      </w:rPr>
      <w:t xml:space="preserve"> #</w:t>
    </w:r>
    <w:r w:rsidR="00CB0D7A">
      <w:rPr>
        <w:rFonts w:ascii="Tahoma" w:hAnsi="Tahoma" w:cs="Tahoma"/>
      </w:rPr>
      <w:t>2</w:t>
    </w:r>
    <w:r>
      <w:rPr>
        <w:rFonts w:ascii="Tahoma" w:hAnsi="Tahoma" w:cs="Tahoma"/>
      </w:rPr>
      <w:tab/>
    </w:r>
    <w:r w:rsidR="00747F82">
      <w:rPr>
        <w:rFonts w:ascii="Tahoma" w:hAnsi="Tahoma" w:cs="Tahoma"/>
      </w:rPr>
      <w:t xml:space="preserve">  Fall 201</w:t>
    </w:r>
    <w:r w:rsidR="00934418">
      <w:rPr>
        <w:rFonts w:ascii="Tahoma" w:hAnsi="Tahoma" w:cs="Tahoma"/>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285354F"/>
    <w:multiLevelType w:val="hybridMultilevel"/>
    <w:tmpl w:val="42E81538"/>
    <w:lvl w:ilvl="0" w:tplc="4FDC34A6">
      <w:numFmt w:val="bullet"/>
      <w:lvlText w:val=""/>
      <w:lvlJc w:val="left"/>
      <w:pPr>
        <w:ind w:left="760" w:hanging="360"/>
      </w:pPr>
      <w:rPr>
        <w:rFonts w:ascii="Wingdings" w:eastAsia="Times New Roman" w:hAnsi="Wingdings" w:cs="Times New Roman"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1"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3"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8"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7" w15:restartNumberingAfterBreak="0">
    <w:nsid w:val="43AC5BCA"/>
    <w:multiLevelType w:val="hybridMultilevel"/>
    <w:tmpl w:val="0658B600"/>
    <w:lvl w:ilvl="0" w:tplc="BF5822C4">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8"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9F61EA9"/>
    <w:multiLevelType w:val="hybridMultilevel"/>
    <w:tmpl w:val="B41AE004"/>
    <w:lvl w:ilvl="0" w:tplc="FDFAF6A4">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31"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9FB38D3"/>
    <w:multiLevelType w:val="hybridMultilevel"/>
    <w:tmpl w:val="B9C408EC"/>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4"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8"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1"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1"/>
  </w:num>
  <w:num w:numId="2">
    <w:abstractNumId w:val="8"/>
  </w:num>
  <w:num w:numId="3">
    <w:abstractNumId w:val="14"/>
  </w:num>
  <w:num w:numId="4">
    <w:abstractNumId w:val="15"/>
  </w:num>
  <w:num w:numId="5">
    <w:abstractNumId w:val="37"/>
  </w:num>
  <w:num w:numId="6">
    <w:abstractNumId w:val="12"/>
  </w:num>
  <w:num w:numId="7">
    <w:abstractNumId w:val="12"/>
    <w:lvlOverride w:ilvl="0">
      <w:lvl w:ilvl="0">
        <w:start w:val="1"/>
        <w:numFmt w:val="decimal"/>
        <w:lvlText w:val="%1."/>
        <w:legacy w:legacy="1" w:legacySpace="0" w:legacyIndent="360"/>
        <w:lvlJc w:val="left"/>
        <w:pPr>
          <w:ind w:left="360" w:hanging="360"/>
        </w:pPr>
      </w:lvl>
    </w:lvlOverride>
  </w:num>
  <w:num w:numId="8">
    <w:abstractNumId w:val="36"/>
  </w:num>
  <w:num w:numId="9">
    <w:abstractNumId w:val="28"/>
  </w:num>
  <w:num w:numId="10">
    <w:abstractNumId w:val="5"/>
  </w:num>
  <w:num w:numId="11">
    <w:abstractNumId w:val="34"/>
  </w:num>
  <w:num w:numId="12">
    <w:abstractNumId w:val="32"/>
  </w:num>
  <w:num w:numId="13">
    <w:abstractNumId w:val="13"/>
  </w:num>
  <w:num w:numId="14">
    <w:abstractNumId w:val="33"/>
  </w:num>
  <w:num w:numId="15">
    <w:abstractNumId w:val="6"/>
  </w:num>
  <w:num w:numId="16">
    <w:abstractNumId w:val="9"/>
  </w:num>
  <w:num w:numId="17">
    <w:abstractNumId w:val="35"/>
  </w:num>
  <w:num w:numId="18">
    <w:abstractNumId w:val="31"/>
  </w:num>
  <w:num w:numId="19">
    <w:abstractNumId w:val="16"/>
  </w:num>
  <w:num w:numId="20">
    <w:abstractNumId w:val="20"/>
  </w:num>
  <w:num w:numId="21">
    <w:abstractNumId w:val="7"/>
  </w:num>
  <w:num w:numId="22">
    <w:abstractNumId w:val="0"/>
  </w:num>
  <w:num w:numId="23">
    <w:abstractNumId w:val="26"/>
  </w:num>
  <w:num w:numId="24">
    <w:abstractNumId w:val="29"/>
  </w:num>
  <w:num w:numId="25">
    <w:abstractNumId w:val="23"/>
  </w:num>
  <w:num w:numId="26">
    <w:abstractNumId w:val="38"/>
  </w:num>
  <w:num w:numId="27">
    <w:abstractNumId w:val="11"/>
  </w:num>
  <w:num w:numId="28">
    <w:abstractNumId w:val="1"/>
  </w:num>
  <w:num w:numId="29">
    <w:abstractNumId w:val="41"/>
  </w:num>
  <w:num w:numId="30">
    <w:abstractNumId w:val="18"/>
  </w:num>
  <w:num w:numId="31">
    <w:abstractNumId w:val="39"/>
  </w:num>
  <w:num w:numId="32">
    <w:abstractNumId w:val="4"/>
  </w:num>
  <w:num w:numId="33">
    <w:abstractNumId w:val="19"/>
  </w:num>
  <w:num w:numId="34">
    <w:abstractNumId w:val="2"/>
  </w:num>
  <w:num w:numId="35">
    <w:abstractNumId w:val="3"/>
  </w:num>
  <w:num w:numId="36">
    <w:abstractNumId w:val="40"/>
  </w:num>
  <w:num w:numId="37">
    <w:abstractNumId w:val="25"/>
  </w:num>
  <w:num w:numId="38">
    <w:abstractNumId w:val="24"/>
  </w:num>
  <w:num w:numId="39">
    <w:abstractNumId w:val="22"/>
  </w:num>
  <w:num w:numId="40">
    <w:abstractNumId w:val="17"/>
  </w:num>
  <w:num w:numId="41">
    <w:abstractNumId w:val="30"/>
  </w:num>
  <w:num w:numId="42">
    <w:abstractNumId w:val="27"/>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C5"/>
    <w:rsid w:val="000030FE"/>
    <w:rsid w:val="00003865"/>
    <w:rsid w:val="00005750"/>
    <w:rsid w:val="00005756"/>
    <w:rsid w:val="00010E00"/>
    <w:rsid w:val="00021CB8"/>
    <w:rsid w:val="000275C6"/>
    <w:rsid w:val="00027819"/>
    <w:rsid w:val="00031CCE"/>
    <w:rsid w:val="00032976"/>
    <w:rsid w:val="000424EC"/>
    <w:rsid w:val="000438A6"/>
    <w:rsid w:val="0005105C"/>
    <w:rsid w:val="00055FE2"/>
    <w:rsid w:val="00057BA6"/>
    <w:rsid w:val="0007746B"/>
    <w:rsid w:val="00095DC0"/>
    <w:rsid w:val="000B5C29"/>
    <w:rsid w:val="000C1C09"/>
    <w:rsid w:val="000D6408"/>
    <w:rsid w:val="000E31D6"/>
    <w:rsid w:val="000E499D"/>
    <w:rsid w:val="000F201E"/>
    <w:rsid w:val="000F452D"/>
    <w:rsid w:val="000F5489"/>
    <w:rsid w:val="00104E63"/>
    <w:rsid w:val="00110C70"/>
    <w:rsid w:val="00111A2F"/>
    <w:rsid w:val="00114C4E"/>
    <w:rsid w:val="0011683D"/>
    <w:rsid w:val="00117543"/>
    <w:rsid w:val="00125386"/>
    <w:rsid w:val="001338B5"/>
    <w:rsid w:val="001355AC"/>
    <w:rsid w:val="001508F3"/>
    <w:rsid w:val="001515B9"/>
    <w:rsid w:val="00153123"/>
    <w:rsid w:val="00166C33"/>
    <w:rsid w:val="001677F8"/>
    <w:rsid w:val="00171225"/>
    <w:rsid w:val="00172239"/>
    <w:rsid w:val="00174378"/>
    <w:rsid w:val="001756D7"/>
    <w:rsid w:val="00176FBC"/>
    <w:rsid w:val="001772EF"/>
    <w:rsid w:val="0018202F"/>
    <w:rsid w:val="00185DA7"/>
    <w:rsid w:val="00186AE5"/>
    <w:rsid w:val="001A7CDD"/>
    <w:rsid w:val="001C4D3F"/>
    <w:rsid w:val="001C58FF"/>
    <w:rsid w:val="001C59E2"/>
    <w:rsid w:val="001D68D5"/>
    <w:rsid w:val="001E2009"/>
    <w:rsid w:val="001F4213"/>
    <w:rsid w:val="001F46B1"/>
    <w:rsid w:val="001F49C1"/>
    <w:rsid w:val="00200452"/>
    <w:rsid w:val="002044A1"/>
    <w:rsid w:val="00214BFB"/>
    <w:rsid w:val="00232E4F"/>
    <w:rsid w:val="00234B49"/>
    <w:rsid w:val="00240D9E"/>
    <w:rsid w:val="00251272"/>
    <w:rsid w:val="00251D86"/>
    <w:rsid w:val="002646A1"/>
    <w:rsid w:val="002671A8"/>
    <w:rsid w:val="00275C20"/>
    <w:rsid w:val="002803F9"/>
    <w:rsid w:val="0028080C"/>
    <w:rsid w:val="00281889"/>
    <w:rsid w:val="002834C4"/>
    <w:rsid w:val="00287BE2"/>
    <w:rsid w:val="002A2D92"/>
    <w:rsid w:val="002A62F3"/>
    <w:rsid w:val="002B390B"/>
    <w:rsid w:val="002B742A"/>
    <w:rsid w:val="002D46E5"/>
    <w:rsid w:val="002D6DC5"/>
    <w:rsid w:val="002E0EBE"/>
    <w:rsid w:val="002E2454"/>
    <w:rsid w:val="00300969"/>
    <w:rsid w:val="00304EFD"/>
    <w:rsid w:val="00313D14"/>
    <w:rsid w:val="003144FB"/>
    <w:rsid w:val="003174E9"/>
    <w:rsid w:val="00324F9B"/>
    <w:rsid w:val="003278A5"/>
    <w:rsid w:val="00336EB7"/>
    <w:rsid w:val="00352B91"/>
    <w:rsid w:val="00354C80"/>
    <w:rsid w:val="003569C7"/>
    <w:rsid w:val="00357F30"/>
    <w:rsid w:val="003651B9"/>
    <w:rsid w:val="00372C64"/>
    <w:rsid w:val="00392BF0"/>
    <w:rsid w:val="003A1DAB"/>
    <w:rsid w:val="003B6050"/>
    <w:rsid w:val="003C58E0"/>
    <w:rsid w:val="003D14AD"/>
    <w:rsid w:val="003D2C5B"/>
    <w:rsid w:val="003D528E"/>
    <w:rsid w:val="003E2762"/>
    <w:rsid w:val="0040109D"/>
    <w:rsid w:val="00403D60"/>
    <w:rsid w:val="00405948"/>
    <w:rsid w:val="00410BE0"/>
    <w:rsid w:val="00417A77"/>
    <w:rsid w:val="00423C0F"/>
    <w:rsid w:val="00424DC7"/>
    <w:rsid w:val="00425D3C"/>
    <w:rsid w:val="004612F3"/>
    <w:rsid w:val="00461F23"/>
    <w:rsid w:val="00463992"/>
    <w:rsid w:val="00473B56"/>
    <w:rsid w:val="00482C36"/>
    <w:rsid w:val="004938A4"/>
    <w:rsid w:val="004A00CB"/>
    <w:rsid w:val="004A3688"/>
    <w:rsid w:val="004A6351"/>
    <w:rsid w:val="004B3D28"/>
    <w:rsid w:val="004B412F"/>
    <w:rsid w:val="004C5FFB"/>
    <w:rsid w:val="004C79DA"/>
    <w:rsid w:val="004D0168"/>
    <w:rsid w:val="004D3D75"/>
    <w:rsid w:val="004D6C1C"/>
    <w:rsid w:val="004D78BB"/>
    <w:rsid w:val="004E1CE5"/>
    <w:rsid w:val="004E6FDB"/>
    <w:rsid w:val="004F1662"/>
    <w:rsid w:val="004F5B15"/>
    <w:rsid w:val="004F7460"/>
    <w:rsid w:val="004F7585"/>
    <w:rsid w:val="00507E37"/>
    <w:rsid w:val="00517FDD"/>
    <w:rsid w:val="00522314"/>
    <w:rsid w:val="00525309"/>
    <w:rsid w:val="0053037D"/>
    <w:rsid w:val="00532D93"/>
    <w:rsid w:val="00536A31"/>
    <w:rsid w:val="00540248"/>
    <w:rsid w:val="005416FB"/>
    <w:rsid w:val="005429CC"/>
    <w:rsid w:val="00550091"/>
    <w:rsid w:val="00550D9E"/>
    <w:rsid w:val="00552D9D"/>
    <w:rsid w:val="0058089E"/>
    <w:rsid w:val="0058453A"/>
    <w:rsid w:val="00584B2F"/>
    <w:rsid w:val="00585973"/>
    <w:rsid w:val="00596C85"/>
    <w:rsid w:val="005A19C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4209"/>
    <w:rsid w:val="00625214"/>
    <w:rsid w:val="00626987"/>
    <w:rsid w:val="006271A2"/>
    <w:rsid w:val="0064342C"/>
    <w:rsid w:val="00651767"/>
    <w:rsid w:val="0065693C"/>
    <w:rsid w:val="00663232"/>
    <w:rsid w:val="00666F5F"/>
    <w:rsid w:val="00667EA0"/>
    <w:rsid w:val="00670B41"/>
    <w:rsid w:val="006716D9"/>
    <w:rsid w:val="00675BF4"/>
    <w:rsid w:val="00683D94"/>
    <w:rsid w:val="00684074"/>
    <w:rsid w:val="00694227"/>
    <w:rsid w:val="006B210B"/>
    <w:rsid w:val="006B33D8"/>
    <w:rsid w:val="006B3874"/>
    <w:rsid w:val="006B461B"/>
    <w:rsid w:val="006B6A74"/>
    <w:rsid w:val="006C1444"/>
    <w:rsid w:val="006D2875"/>
    <w:rsid w:val="006E4B51"/>
    <w:rsid w:val="006E5F23"/>
    <w:rsid w:val="006E72BB"/>
    <w:rsid w:val="006F0D29"/>
    <w:rsid w:val="006F34A0"/>
    <w:rsid w:val="006F7F03"/>
    <w:rsid w:val="00702E7B"/>
    <w:rsid w:val="00711C91"/>
    <w:rsid w:val="00712AF7"/>
    <w:rsid w:val="00713E42"/>
    <w:rsid w:val="00726157"/>
    <w:rsid w:val="00731405"/>
    <w:rsid w:val="00741FCC"/>
    <w:rsid w:val="00747F82"/>
    <w:rsid w:val="007611A8"/>
    <w:rsid w:val="007774FC"/>
    <w:rsid w:val="007902BC"/>
    <w:rsid w:val="007A1784"/>
    <w:rsid w:val="007C50D1"/>
    <w:rsid w:val="007D0DC7"/>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3DDF"/>
    <w:rsid w:val="00834FB8"/>
    <w:rsid w:val="00845665"/>
    <w:rsid w:val="00854FDB"/>
    <w:rsid w:val="00861152"/>
    <w:rsid w:val="0087210D"/>
    <w:rsid w:val="00874958"/>
    <w:rsid w:val="008806D5"/>
    <w:rsid w:val="00882C36"/>
    <w:rsid w:val="008A6DD4"/>
    <w:rsid w:val="008A7DC1"/>
    <w:rsid w:val="008B0091"/>
    <w:rsid w:val="008B1558"/>
    <w:rsid w:val="008B4524"/>
    <w:rsid w:val="008B52FC"/>
    <w:rsid w:val="008C3FB5"/>
    <w:rsid w:val="008C43C7"/>
    <w:rsid w:val="008D0C0D"/>
    <w:rsid w:val="008E0CED"/>
    <w:rsid w:val="008E3427"/>
    <w:rsid w:val="008E461F"/>
    <w:rsid w:val="008E59DD"/>
    <w:rsid w:val="008F1A14"/>
    <w:rsid w:val="009004F2"/>
    <w:rsid w:val="009063B6"/>
    <w:rsid w:val="009217D2"/>
    <w:rsid w:val="009262DB"/>
    <w:rsid w:val="00934418"/>
    <w:rsid w:val="00943E5E"/>
    <w:rsid w:val="00945D65"/>
    <w:rsid w:val="00953A73"/>
    <w:rsid w:val="00957F6E"/>
    <w:rsid w:val="009615E2"/>
    <w:rsid w:val="00967F57"/>
    <w:rsid w:val="00971741"/>
    <w:rsid w:val="009733A5"/>
    <w:rsid w:val="00977B44"/>
    <w:rsid w:val="00987A3B"/>
    <w:rsid w:val="00991AC1"/>
    <w:rsid w:val="0099729F"/>
    <w:rsid w:val="009A41ED"/>
    <w:rsid w:val="009A7BBD"/>
    <w:rsid w:val="009B3D5A"/>
    <w:rsid w:val="009B5551"/>
    <w:rsid w:val="009C42F4"/>
    <w:rsid w:val="009C5579"/>
    <w:rsid w:val="009D0443"/>
    <w:rsid w:val="009D39D1"/>
    <w:rsid w:val="009E1C4E"/>
    <w:rsid w:val="009E231C"/>
    <w:rsid w:val="009E715A"/>
    <w:rsid w:val="009F16F2"/>
    <w:rsid w:val="00A006A8"/>
    <w:rsid w:val="00A10BB5"/>
    <w:rsid w:val="00A10E6E"/>
    <w:rsid w:val="00A1222D"/>
    <w:rsid w:val="00A220DA"/>
    <w:rsid w:val="00A25670"/>
    <w:rsid w:val="00A30A55"/>
    <w:rsid w:val="00A375DE"/>
    <w:rsid w:val="00A57A86"/>
    <w:rsid w:val="00A632E5"/>
    <w:rsid w:val="00A7005C"/>
    <w:rsid w:val="00A70BDA"/>
    <w:rsid w:val="00A763D9"/>
    <w:rsid w:val="00A800D8"/>
    <w:rsid w:val="00A82A83"/>
    <w:rsid w:val="00A95007"/>
    <w:rsid w:val="00AA1933"/>
    <w:rsid w:val="00AA44B3"/>
    <w:rsid w:val="00AA5348"/>
    <w:rsid w:val="00AC40F5"/>
    <w:rsid w:val="00AC4247"/>
    <w:rsid w:val="00AC78CB"/>
    <w:rsid w:val="00AD4C53"/>
    <w:rsid w:val="00AD5C45"/>
    <w:rsid w:val="00AE2DED"/>
    <w:rsid w:val="00AF702F"/>
    <w:rsid w:val="00AF7E59"/>
    <w:rsid w:val="00B028F5"/>
    <w:rsid w:val="00B176DA"/>
    <w:rsid w:val="00B26B52"/>
    <w:rsid w:val="00B31201"/>
    <w:rsid w:val="00B430AC"/>
    <w:rsid w:val="00B45806"/>
    <w:rsid w:val="00B6042D"/>
    <w:rsid w:val="00B6076F"/>
    <w:rsid w:val="00B61827"/>
    <w:rsid w:val="00B75065"/>
    <w:rsid w:val="00B769AB"/>
    <w:rsid w:val="00B87281"/>
    <w:rsid w:val="00B87DD6"/>
    <w:rsid w:val="00B96AD6"/>
    <w:rsid w:val="00B97350"/>
    <w:rsid w:val="00BA4736"/>
    <w:rsid w:val="00BB6F58"/>
    <w:rsid w:val="00BC096B"/>
    <w:rsid w:val="00BD4E93"/>
    <w:rsid w:val="00BD75D0"/>
    <w:rsid w:val="00BE083D"/>
    <w:rsid w:val="00BF46E4"/>
    <w:rsid w:val="00BF4C86"/>
    <w:rsid w:val="00BF7810"/>
    <w:rsid w:val="00C0548A"/>
    <w:rsid w:val="00C2539C"/>
    <w:rsid w:val="00C30513"/>
    <w:rsid w:val="00C3619A"/>
    <w:rsid w:val="00C41541"/>
    <w:rsid w:val="00C44C0E"/>
    <w:rsid w:val="00C53362"/>
    <w:rsid w:val="00C6110A"/>
    <w:rsid w:val="00C75CE2"/>
    <w:rsid w:val="00C765C9"/>
    <w:rsid w:val="00C776BF"/>
    <w:rsid w:val="00C84C79"/>
    <w:rsid w:val="00C87815"/>
    <w:rsid w:val="00C9387B"/>
    <w:rsid w:val="00C95AEB"/>
    <w:rsid w:val="00CA01BB"/>
    <w:rsid w:val="00CA2904"/>
    <w:rsid w:val="00CA3FED"/>
    <w:rsid w:val="00CA4D97"/>
    <w:rsid w:val="00CA6991"/>
    <w:rsid w:val="00CB0D7A"/>
    <w:rsid w:val="00CC1233"/>
    <w:rsid w:val="00CC2F84"/>
    <w:rsid w:val="00CC6FF0"/>
    <w:rsid w:val="00CD721B"/>
    <w:rsid w:val="00CF10A3"/>
    <w:rsid w:val="00CF67D5"/>
    <w:rsid w:val="00D01505"/>
    <w:rsid w:val="00D06963"/>
    <w:rsid w:val="00D2104A"/>
    <w:rsid w:val="00D4154F"/>
    <w:rsid w:val="00D4191A"/>
    <w:rsid w:val="00D43976"/>
    <w:rsid w:val="00D44F7B"/>
    <w:rsid w:val="00D534DD"/>
    <w:rsid w:val="00D54DAF"/>
    <w:rsid w:val="00D57F6B"/>
    <w:rsid w:val="00D60236"/>
    <w:rsid w:val="00D61589"/>
    <w:rsid w:val="00D819E2"/>
    <w:rsid w:val="00D81C3D"/>
    <w:rsid w:val="00D909CB"/>
    <w:rsid w:val="00D94C8E"/>
    <w:rsid w:val="00D97CCC"/>
    <w:rsid w:val="00DA12A3"/>
    <w:rsid w:val="00DA1A35"/>
    <w:rsid w:val="00DA30CA"/>
    <w:rsid w:val="00DA615F"/>
    <w:rsid w:val="00DB26FE"/>
    <w:rsid w:val="00DC3BAD"/>
    <w:rsid w:val="00DD2407"/>
    <w:rsid w:val="00DD25DA"/>
    <w:rsid w:val="00DD260D"/>
    <w:rsid w:val="00DD36CD"/>
    <w:rsid w:val="00DD69BF"/>
    <w:rsid w:val="00DD6D74"/>
    <w:rsid w:val="00DE2EA7"/>
    <w:rsid w:val="00DE383C"/>
    <w:rsid w:val="00DE6321"/>
    <w:rsid w:val="00DE6A41"/>
    <w:rsid w:val="00DF0731"/>
    <w:rsid w:val="00DF1C06"/>
    <w:rsid w:val="00DF3001"/>
    <w:rsid w:val="00E05783"/>
    <w:rsid w:val="00E20F27"/>
    <w:rsid w:val="00E2346A"/>
    <w:rsid w:val="00E30751"/>
    <w:rsid w:val="00E41178"/>
    <w:rsid w:val="00E41593"/>
    <w:rsid w:val="00E52CBD"/>
    <w:rsid w:val="00E66EF2"/>
    <w:rsid w:val="00E71D44"/>
    <w:rsid w:val="00E73503"/>
    <w:rsid w:val="00E736C8"/>
    <w:rsid w:val="00E75C57"/>
    <w:rsid w:val="00E75DD2"/>
    <w:rsid w:val="00E82D1B"/>
    <w:rsid w:val="00E90840"/>
    <w:rsid w:val="00E96F3A"/>
    <w:rsid w:val="00EA0334"/>
    <w:rsid w:val="00EA4266"/>
    <w:rsid w:val="00EB5BDA"/>
    <w:rsid w:val="00EC00ED"/>
    <w:rsid w:val="00EC0229"/>
    <w:rsid w:val="00EC0E09"/>
    <w:rsid w:val="00EC5F55"/>
    <w:rsid w:val="00EC782D"/>
    <w:rsid w:val="00ED3DEA"/>
    <w:rsid w:val="00EE358C"/>
    <w:rsid w:val="00EF430B"/>
    <w:rsid w:val="00EF6850"/>
    <w:rsid w:val="00F07B05"/>
    <w:rsid w:val="00F25AD9"/>
    <w:rsid w:val="00F440AB"/>
    <w:rsid w:val="00F47F26"/>
    <w:rsid w:val="00F6615C"/>
    <w:rsid w:val="00F7295C"/>
    <w:rsid w:val="00F81F56"/>
    <w:rsid w:val="00F84F5E"/>
    <w:rsid w:val="00F85272"/>
    <w:rsid w:val="00F8689A"/>
    <w:rsid w:val="00F87301"/>
    <w:rsid w:val="00F92F04"/>
    <w:rsid w:val="00F945C6"/>
    <w:rsid w:val="00FB1B12"/>
    <w:rsid w:val="00FB576F"/>
    <w:rsid w:val="00FC0BFB"/>
    <w:rsid w:val="00FC0E60"/>
    <w:rsid w:val="00FC1441"/>
    <w:rsid w:val="00FC1A91"/>
    <w:rsid w:val="00FC79D3"/>
    <w:rsid w:val="00FD0457"/>
    <w:rsid w:val="00FD0695"/>
    <w:rsid w:val="00FD148F"/>
    <w:rsid w:val="00FD2960"/>
    <w:rsid w:val="00FD3449"/>
    <w:rsid w:val="00FD41C1"/>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B31B2"/>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4508E-5D95-4C67-9D64-1CBF3A3E3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665</TotalTime>
  <Pages>8</Pages>
  <Words>1613</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18</cp:revision>
  <cp:lastPrinted>2018-10-30T20:08:00Z</cp:lastPrinted>
  <dcterms:created xsi:type="dcterms:W3CDTF">2018-11-13T20:57:00Z</dcterms:created>
  <dcterms:modified xsi:type="dcterms:W3CDTF">2018-11-18T14:29:00Z</dcterms:modified>
</cp:coreProperties>
</file>